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440501-2025-00511</w:t>
      </w:r>
    </w:p>
    <w:p>
      <w:pPr>
        <w:pStyle w:val="null3"/>
        <w:jc w:val="center"/>
        <w:outlineLvl w:val="3"/>
      </w:pPr>
      <w:r>
        <w:rPr>
          <w:sz w:val="24"/>
          <w:b/>
        </w:rPr>
        <w:t>采购项目编号：</w:t>
      </w:r>
      <w:r>
        <w:rPr>
          <w:sz w:val="24"/>
          <w:b/>
        </w:rPr>
        <w:t>TZC250324STCG025G</w:t>
      </w:r>
    </w:p>
    <w:p>
      <w:pPr>
        <w:pStyle w:val="null3"/>
        <w:jc w:val="center"/>
        <w:outlineLvl w:val="3"/>
      </w:pPr>
      <w:r>
        <w:rPr>
          <w:sz w:val="24"/>
          <w:b/>
        </w:rPr>
        <w:t>项目名称：</w:t>
      </w:r>
      <w:r>
        <w:rPr>
          <w:sz w:val="24"/>
          <w:b/>
        </w:rPr>
        <w:t>汕头市森林消防支队人员劳务派遣项目</w:t>
      </w:r>
    </w:p>
    <w:p>
      <w:pPr>
        <w:pStyle w:val="null3"/>
        <w:jc w:val="center"/>
        <w:outlineLvl w:val="3"/>
      </w:pPr>
      <w:r>
        <w:rPr>
          <w:sz w:val="24"/>
          <w:b/>
        </w:rPr>
        <w:t>采购人：</w:t>
      </w:r>
      <w:r>
        <w:rPr>
          <w:sz w:val="24"/>
          <w:b/>
        </w:rPr>
        <w:t>汕头市应急管理局</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同致诚工程咨询有限公司</w:t>
      </w:r>
      <w:r>
        <w:rPr/>
        <w:t>受</w:t>
      </w:r>
      <w:r>
        <w:rPr/>
        <w:t>汕头市应急管理局</w:t>
      </w:r>
      <w:r>
        <w:rPr/>
        <w:t>的委托，采用</w:t>
      </w:r>
      <w:r>
        <w:rPr/>
        <w:t>公开招标</w:t>
      </w:r>
      <w:r>
        <w:rPr/>
        <w:t>方式组织采购</w:t>
      </w:r>
      <w:r>
        <w:rPr/>
        <w:t>汕头市森林消防支队人员劳务派遣项目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汕头市森林消防支队人员劳务派遣项目</w:t>
      </w:r>
    </w:p>
    <w:p>
      <w:pPr>
        <w:pStyle w:val="null3"/>
        <w:ind w:firstLine="480"/>
      </w:pPr>
      <w:r>
        <w:rPr/>
        <w:t>采购计划编号：</w:t>
      </w:r>
      <w:r>
        <w:rPr/>
        <w:t>440501-2025-00511</w:t>
      </w:r>
    </w:p>
    <w:p>
      <w:pPr>
        <w:pStyle w:val="null3"/>
        <w:ind w:firstLine="480"/>
      </w:pPr>
      <w:r>
        <w:rPr/>
        <w:t>采购项目编号：</w:t>
      </w:r>
      <w:r>
        <w:rPr/>
        <w:t>TZC250324STCG025G</w:t>
      </w:r>
    </w:p>
    <w:p>
      <w:pPr>
        <w:pStyle w:val="null3"/>
        <w:ind w:firstLine="480"/>
      </w:pPr>
      <w:r>
        <w:rPr/>
        <w:t>采购方式：</w:t>
      </w:r>
      <w:r>
        <w:rPr/>
        <w:t>公开招标</w:t>
      </w:r>
    </w:p>
    <w:p>
      <w:pPr>
        <w:pStyle w:val="null3"/>
        <w:ind w:firstLine="480"/>
      </w:pPr>
      <w:r>
        <w:rPr/>
        <w:t>预算金额：</w:t>
      </w:r>
      <w:r>
        <w:rPr/>
        <w:t>3,733,445.50</w:t>
      </w:r>
      <w:r>
        <w:rPr/>
        <w:t>元</w:t>
      </w:r>
    </w:p>
    <w:p>
      <w:pPr>
        <w:pStyle w:val="null3"/>
        <w:outlineLvl w:val="3"/>
      </w:pPr>
      <w:r>
        <w:rPr>
          <w:sz w:val="24"/>
          <w:b/>
        </w:rPr>
        <w:t>2.项目内容及需求情况（采购项目技术规格、参数及要求）</w:t>
      </w:r>
    </w:p>
    <w:p>
      <w:pPr>
        <w:pStyle w:val="null3"/>
      </w:pPr>
      <w:r>
        <w:rPr/>
        <w:t>采购包1(汕头市森林消防支队人员劳务派遣项目):</w:t>
      </w:r>
    </w:p>
    <w:p>
      <w:pPr>
        <w:pStyle w:val="null3"/>
      </w:pPr>
      <w:r>
        <w:rPr/>
        <w:t>采购包预算金额：3,733,445.50元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汕头市森林消防支队人员劳务派遣项目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合同履行期限：自合同签订之日起10个月。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汕头市政府采购供应商信用承诺函》。</w:t>
      </w:r>
    </w:p>
    <w:p>
      <w:pPr>
        <w:pStyle w:val="null3"/>
      </w:pPr>
      <w:r>
        <w:rPr/>
        <w:t>3）具有良好的商业信誉和健全的财务会计制度：提供2023年度或2024年度财务状况报告或基本开户行出具的资信证明（2025年1月1日之后成立的单位若不提供承诺函的，则须提供单位成立至今的财务状况报告或基本开户行出具的资信证明）；或提供《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采购包1（汕头市森林消防支队人员劳务派遣项目）：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采购包1（汕头市森林消防支队人员劳务派遣项目）：</w:t>
      </w:r>
    </w:p>
    <w:p>
      <w:pPr>
        <w:pStyle w:val="null3"/>
      </w:pPr>
      <w:r>
        <w:rPr/>
        <w:t>1)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3)供应商须具备有效的劳务派遣经营许可证（提供证书复印件，加盖公章）。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同致诚工程咨询有限公司官网（http://www.tocham.com.cn/）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汕头市应急管理局</w:t>
      </w:r>
    </w:p>
    <w:p>
      <w:pPr>
        <w:pStyle w:val="null3"/>
        <w:ind w:firstLine="480"/>
      </w:pPr>
      <w:r>
        <w:rPr/>
        <w:t xml:space="preserve"> 地址：</w:t>
      </w:r>
      <w:r>
        <w:rPr/>
        <w:t>汕头市龙湖区金砂东路151号</w:t>
      </w:r>
    </w:p>
    <w:p>
      <w:pPr>
        <w:pStyle w:val="null3"/>
        <w:ind w:firstLine="480"/>
      </w:pPr>
      <w:r>
        <w:rPr/>
        <w:t xml:space="preserve"> 联系方式：</w:t>
      </w:r>
      <w:r>
        <w:rPr/>
        <w:t>0754-87272369</w:t>
      </w:r>
    </w:p>
    <w:p>
      <w:pPr>
        <w:pStyle w:val="null3"/>
        <w:outlineLvl w:val="3"/>
      </w:pPr>
      <w:r>
        <w:rPr>
          <w:sz w:val="24"/>
          <w:b/>
        </w:rPr>
        <w:t xml:space="preserve"> 2.采购代理机构信息</w:t>
      </w:r>
    </w:p>
    <w:p>
      <w:pPr>
        <w:pStyle w:val="null3"/>
        <w:ind w:firstLine="480"/>
      </w:pPr>
      <w:r>
        <w:rPr/>
        <w:t xml:space="preserve"> 名称：</w:t>
      </w:r>
      <w:r>
        <w:rPr/>
        <w:t>同致诚工程咨询有限公司</w:t>
      </w:r>
    </w:p>
    <w:p>
      <w:pPr>
        <w:pStyle w:val="null3"/>
        <w:ind w:firstLine="480"/>
      </w:pPr>
      <w:r>
        <w:rPr/>
        <w:t xml:space="preserve"> 地址：</w:t>
      </w:r>
      <w:r>
        <w:rPr/>
        <w:t>汕头市龙湖区珠津工业区珠津一街3号凯撒工业城2幢2楼215号房</w:t>
      </w:r>
    </w:p>
    <w:p>
      <w:pPr>
        <w:pStyle w:val="null3"/>
        <w:ind w:firstLine="480"/>
      </w:pPr>
      <w:r>
        <w:rPr/>
        <w:t xml:space="preserve"> 联系方式：</w:t>
      </w:r>
      <w:r>
        <w:rPr/>
        <w:t>0754-87277009</w:t>
      </w:r>
    </w:p>
    <w:p>
      <w:pPr>
        <w:pStyle w:val="null3"/>
        <w:outlineLvl w:val="3"/>
      </w:pPr>
      <w:r>
        <w:rPr>
          <w:sz w:val="24"/>
          <w:b/>
        </w:rPr>
        <w:t xml:space="preserve"> 3.项目联系方式</w:t>
      </w:r>
    </w:p>
    <w:p>
      <w:pPr>
        <w:pStyle w:val="null3"/>
        <w:ind w:firstLine="480"/>
      </w:pPr>
      <w:r>
        <w:rPr/>
        <w:t xml:space="preserve"> 项目联系人：</w:t>
      </w:r>
      <w:r>
        <w:rPr/>
        <w:t>林工、纪工</w:t>
      </w:r>
    </w:p>
    <w:p>
      <w:pPr>
        <w:pStyle w:val="null3"/>
        <w:ind w:firstLine="480"/>
      </w:pPr>
      <w:r>
        <w:rPr/>
        <w:t xml:space="preserve"> 电话：</w:t>
      </w:r>
      <w:r>
        <w:rPr/>
        <w:t>0754-87277009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提高我市森林火灾扑救应急救援力量和处置能力，最大限度减少森林火灾造成的影响和损失，适应建立大应急体系建设的需要，根据《中华人民共和国森林法》《森林防火条例》《广东省森林防火条例》《广东省森林防火工作责任制实施办法》《汕头市人民政府关于同意设立汕头市森林消防支队的批复》等文件规定，拟启动本项目。</w:t>
      </w:r>
    </w:p>
    <w:p>
      <w:pPr>
        <w:pStyle w:val="null3"/>
      </w:pPr>
      <w:r>
        <w:rPr/>
        <w:t>采购包1（汕头市森林消防支队人员劳务派遣项目）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自合同签订之日起10个月。</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第1期为(进度款)：支付比例100%，1.每月上旬按实结算并支付当月服务费用（以财政资金到位为准）；2.资金支付以财政资金落实为前提，采购单位凭中标人开具的发票通过银行转账方式支付，如遇节假日顺延。。</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1期：按国家相关标准进行验收。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其他，1、经验要求，本次采购对象为成熟度高、具有严谨管理体系的管理公司，有同类项目经验，提供高效的劳务派遣。 2、项目预算，本项目预算金额为人民币3733445.50元，【其中29名专业人员薪酬预估金额为人民币3522118.40（含工资、绩效奖金、加班补贴等和五险一金），按实际金额结算；劳务派遣费（含残保金、税金）不得高于人民币211327.10元】。</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（1）超过项目预算金额的报价无效。（2）对本项目的全部内容进行投标报价，报价方案是唯一确定。</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汕头市森林消防支队人员劳务派遣项目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3,733,445.50</w:t>
            </w:r>
          </w:p>
        </w:tc>
        <w:tc>
          <w:tcPr>
            <w:tcW w:type="dxa" w:w="933"/>
          </w:tcPr>
          <w:p>
            <w:pPr>
              <w:pStyle w:val="null3"/>
              <w:jc w:val="right"/>
            </w:pPr>
            <w:r>
              <w:rPr/>
              <w:t>3,733,445.50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汕头市森林消防支队人员劳务派遣项目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一、项目需求内容</w:t>
            </w:r>
          </w:p>
          <w:p>
            <w:pPr>
              <w:pStyle w:val="null3"/>
              <w:jc w:val="both"/>
            </w:pPr>
            <w:r>
              <w:rPr>
                <w:sz w:val="21"/>
              </w:rPr>
              <w:t>（一）中标人根据采购人的用工需求，与现有森林消防支</w:t>
            </w:r>
            <w:r>
              <w:rPr>
                <w:sz w:val="21"/>
              </w:rPr>
              <w:t>队队员续签合同，根据实际情况面向社会公开招聘补充符合采购人需求的专业人员至</w:t>
            </w:r>
            <w:r>
              <w:rPr>
                <w:sz w:val="21"/>
              </w:rPr>
              <w:t>29名</w:t>
            </w:r>
            <w:r>
              <w:rPr>
                <w:sz w:val="21"/>
              </w:rPr>
              <w:t>。中标人负责招聘的所有流程包括但不限于在指定网站发布招聘公告，组织考前报名、笔试、面试、体检、考察等程序。</w:t>
            </w:r>
          </w:p>
          <w:p>
            <w:pPr>
              <w:pStyle w:val="null3"/>
              <w:jc w:val="both"/>
            </w:pPr>
            <w:r>
              <w:rPr>
                <w:sz w:val="21"/>
              </w:rPr>
              <w:t>（二）中标人对拟招录人员进行岗前入职规章制度及基础技能培训。</w:t>
            </w:r>
          </w:p>
          <w:p>
            <w:pPr>
              <w:pStyle w:val="null3"/>
              <w:jc w:val="both"/>
            </w:pPr>
            <w:r>
              <w:rPr>
                <w:sz w:val="21"/>
              </w:rPr>
              <w:t>（三）最终招录人员名单经采购人同意后，由中标人与招录人员签订《劳动合同》，再派遣至采购人单位。</w:t>
            </w:r>
          </w:p>
          <w:p>
            <w:pPr>
              <w:pStyle w:val="null3"/>
              <w:jc w:val="both"/>
            </w:pPr>
            <w:r>
              <w:rPr>
                <w:sz w:val="21"/>
              </w:rPr>
              <w:t>（四）中标人负责招录人员的五险一金及个所税申报、雇主责任险申报及工资发放等服务。</w:t>
            </w:r>
          </w:p>
          <w:p>
            <w:pPr>
              <w:pStyle w:val="null3"/>
              <w:jc w:val="both"/>
            </w:pPr>
            <w:r>
              <w:rPr>
                <w:sz w:val="21"/>
                <w:b/>
              </w:rPr>
              <w:t>二、项目技术内容</w:t>
            </w:r>
          </w:p>
          <w:p>
            <w:pPr>
              <w:pStyle w:val="null3"/>
              <w:jc w:val="both"/>
            </w:pPr>
            <w:r>
              <w:rPr>
                <w:sz w:val="21"/>
              </w:rPr>
              <w:t>（一）服务内容</w:t>
            </w:r>
          </w:p>
          <w:p>
            <w:pPr>
              <w:pStyle w:val="null3"/>
              <w:jc w:val="both"/>
            </w:pPr>
            <w:r>
              <w:rPr>
                <w:sz w:val="21"/>
              </w:rPr>
              <w:t>1.中标人根据采购单位需求招考劳务派遣人员，劳务派遣人员按照采购单位规章制度和相关岗位职责开展工作。</w:t>
            </w:r>
          </w:p>
          <w:p>
            <w:pPr>
              <w:pStyle w:val="null3"/>
              <w:jc w:val="both"/>
            </w:pPr>
            <w:r>
              <w:rPr>
                <w:sz w:val="21"/>
              </w:rPr>
              <w:t>2.中标</w:t>
            </w:r>
            <w:r>
              <w:rPr>
                <w:sz w:val="21"/>
              </w:rPr>
              <w:t>人负责所有劳务派遣人员的岗前入职规章制度及基础技能培训、员工合同签订、五险一金</w:t>
            </w:r>
            <w:r>
              <w:rPr>
                <w:sz w:val="21"/>
              </w:rPr>
              <w:t>、</w:t>
            </w:r>
            <w:r>
              <w:rPr>
                <w:sz w:val="21"/>
              </w:rPr>
              <w:t>意外险</w:t>
            </w:r>
            <w:r>
              <w:rPr>
                <w:sz w:val="21"/>
              </w:rPr>
              <w:t>及个所税申报、雇主责任险、工资发放等服务。</w:t>
            </w:r>
          </w:p>
          <w:p>
            <w:pPr>
              <w:pStyle w:val="null3"/>
              <w:jc w:val="both"/>
            </w:pPr>
            <w:r>
              <w:rPr>
                <w:sz w:val="21"/>
              </w:rPr>
              <w:t>（二）服务要求</w:t>
            </w:r>
          </w:p>
          <w:p>
            <w:pPr>
              <w:pStyle w:val="null3"/>
              <w:jc w:val="both"/>
            </w:pPr>
            <w:r>
              <w:rPr>
                <w:sz w:val="21"/>
              </w:rPr>
              <w:t>1.中标人提供服务的全部人员须符合政府用工标准要求，并应与被派遣人员签订劳动合同，办理参加社会保险等有关手续。</w:t>
            </w:r>
          </w:p>
          <w:p>
            <w:pPr>
              <w:pStyle w:val="null3"/>
              <w:jc w:val="both"/>
            </w:pPr>
            <w:r>
              <w:rPr>
                <w:sz w:val="21"/>
              </w:rPr>
              <w:t>2.中标人须按照合同约定的时间及时、足额向全体派遣人员发放薪酬和其他福利（如有），非经采购单位书面通知，不得扣罚劳务派遣人员薪酬和其他福利，不得缩减或变更劳务派遣人员社会保险缴付金额和险种的缴存标准和比例。中标人挪用劳务派遣人员薪酬、社会保险费用和其他福利费用的，除承担由此引发的一切法律责任外，采购单位有权中止服务合同。</w:t>
            </w:r>
          </w:p>
          <w:p>
            <w:pPr>
              <w:pStyle w:val="null3"/>
              <w:jc w:val="both"/>
            </w:pPr>
            <w:r>
              <w:rPr>
                <w:sz w:val="21"/>
              </w:rPr>
              <w:t>3.中标人全权负责被派遣劳务人员的劳务用工管理、劳务纠纷处理与社保办理、退休办理以及涉及劳动关系的所有事宜，与劳务派遣人员签订劳动合同并将劳动合同提供采购单位备案。解除与劳动派遣人员签订劳动合同所涉及的经济补偿金由采购单位支付。</w:t>
            </w:r>
          </w:p>
          <w:p>
            <w:pPr>
              <w:pStyle w:val="null3"/>
              <w:jc w:val="both"/>
            </w:pPr>
            <w:r>
              <w:rPr>
                <w:sz w:val="21"/>
              </w:rPr>
              <w:t>4.被派遣人员与中标人存在劳动合同关系，中标人为用人单位；被派遣人员与采购单位只存在工作管理关系，不存在劳动合同关系。</w:t>
            </w:r>
          </w:p>
          <w:p>
            <w:pPr>
              <w:pStyle w:val="null3"/>
              <w:jc w:val="both"/>
            </w:pPr>
            <w:r>
              <w:rPr>
                <w:sz w:val="21"/>
              </w:rPr>
              <w:t>（三）被派遣人员的管理要求</w:t>
            </w:r>
          </w:p>
          <w:p>
            <w:pPr>
              <w:pStyle w:val="null3"/>
              <w:jc w:val="both"/>
            </w:pPr>
            <w:r>
              <w:rPr>
                <w:sz w:val="21"/>
              </w:rPr>
              <w:t>1.被派遣人员应遵守国家法律法规以及采购单位的规章制度、管理规范和劳动纪律，服从和执行采购单位的工作安排和调度，接受采购单位管理人员的检查监督。</w:t>
            </w:r>
          </w:p>
          <w:p>
            <w:pPr>
              <w:pStyle w:val="null3"/>
              <w:jc w:val="both"/>
            </w:pPr>
            <w:r>
              <w:rPr>
                <w:sz w:val="21"/>
              </w:rPr>
              <w:t>2.采购单位的性质要求被派遣人员必须严守秘密，不能泄露与工作有关的任何信息。中标人应教育被派遣人员不得以任何形式向他人或泄露采购单位的涉密信息。</w:t>
            </w:r>
          </w:p>
          <w:p>
            <w:pPr>
              <w:pStyle w:val="null3"/>
              <w:jc w:val="both"/>
            </w:pPr>
            <w:r>
              <w:rPr>
                <w:sz w:val="21"/>
              </w:rPr>
              <w:t>3.被派遣人员不服从采购单位日常工作管理以及违反采购单位的劳动纪律的，采购单位有权依据有关管理规定通知中标人进行相应的处罚。</w:t>
            </w:r>
          </w:p>
          <w:p>
            <w:pPr>
              <w:pStyle w:val="null3"/>
              <w:jc w:val="both"/>
            </w:pPr>
            <w:r>
              <w:rPr>
                <w:sz w:val="21"/>
              </w:rPr>
              <w:t>4.合同期内被派遣人员有下列情况之一的，采购单位可随时退回被派遣人员：</w:t>
            </w:r>
          </w:p>
          <w:p>
            <w:pPr>
              <w:pStyle w:val="null3"/>
              <w:jc w:val="both"/>
            </w:pPr>
            <w:r>
              <w:rPr>
                <w:sz w:val="21"/>
              </w:rPr>
              <w:t>①试用期内被证明不符合录用条件的；</w:t>
            </w:r>
          </w:p>
          <w:p>
            <w:pPr>
              <w:pStyle w:val="null3"/>
              <w:jc w:val="both"/>
            </w:pPr>
            <w:r>
              <w:rPr>
                <w:sz w:val="21"/>
              </w:rPr>
              <w:t>②严重违反采购单位依法制定的规章制度、业务规程或劳动纪律的；</w:t>
            </w:r>
          </w:p>
          <w:p>
            <w:pPr>
              <w:pStyle w:val="null3"/>
              <w:jc w:val="both"/>
            </w:pPr>
            <w:r>
              <w:rPr>
                <w:sz w:val="21"/>
              </w:rPr>
              <w:t>③严重失职，营私舞弊，给采购单位利益造成重大损害的；</w:t>
            </w:r>
          </w:p>
          <w:p>
            <w:pPr>
              <w:pStyle w:val="null3"/>
              <w:jc w:val="both"/>
            </w:pPr>
            <w:r>
              <w:rPr>
                <w:sz w:val="21"/>
              </w:rPr>
              <w:t>④有违法犯罪行为被追究刑事责任的；</w:t>
            </w:r>
          </w:p>
          <w:p>
            <w:pPr>
              <w:pStyle w:val="null3"/>
              <w:jc w:val="both"/>
            </w:pPr>
            <w:r>
              <w:rPr>
                <w:sz w:val="21"/>
              </w:rPr>
              <w:t>⑤被派遣人员同时与其他用人单位建立劳动关系，对完成采购单位的工作任务造成严重影响，或者经采购单位提出，拒不改正的；</w:t>
            </w:r>
          </w:p>
          <w:p>
            <w:pPr>
              <w:pStyle w:val="null3"/>
              <w:jc w:val="both"/>
            </w:pPr>
            <w:r>
              <w:rPr>
                <w:sz w:val="21"/>
              </w:rPr>
              <w:t>⑥被派遣人员患病或者非因工负伤，在规定的医疗期满后不能从事原工作，也不能从事由采购单位另行安排的工作的；</w:t>
            </w:r>
          </w:p>
          <w:p>
            <w:pPr>
              <w:pStyle w:val="null3"/>
              <w:jc w:val="both"/>
            </w:pPr>
            <w:r>
              <w:rPr>
                <w:sz w:val="21"/>
              </w:rPr>
              <w:t>⑦被派遣人员不能胜任工作，经过培训或者调整工作岗位，仍不能胜任工作的。</w:t>
            </w:r>
          </w:p>
          <w:p>
            <w:pPr>
              <w:pStyle w:val="null3"/>
              <w:jc w:val="both"/>
            </w:pPr>
            <w:r>
              <w:rPr>
                <w:sz w:val="21"/>
                <w:b/>
              </w:rPr>
              <w:t>三、人员岗位要求</w:t>
            </w:r>
          </w:p>
          <w:p>
            <w:pPr>
              <w:pStyle w:val="null3"/>
              <w:jc w:val="both"/>
            </w:pPr>
            <w:r>
              <w:rPr>
                <w:sz w:val="21"/>
              </w:rPr>
              <w:t>（一）招录岗位工作内容：从事以森林火灾扑救为核心任务，兼顾参与自然灾害、安全生产类等突发事件应急救援工作。实行准军事化管理，要求</w:t>
            </w:r>
            <w:r>
              <w:rPr>
                <w:sz w:val="21"/>
              </w:rPr>
              <w:t>24小时轮流值班备勤，实行等级战备制和轮休制，包食宿。</w:t>
            </w:r>
          </w:p>
          <w:p>
            <w:pPr>
              <w:pStyle w:val="null3"/>
              <w:jc w:val="both"/>
            </w:pPr>
            <w:r>
              <w:rPr>
                <w:sz w:val="21"/>
              </w:rPr>
              <w:t>（二）招录岗位条件和要求：遵纪守法，未受过刑事、治安处罚；现实表现和政治素质良好；符合《消防员职业健康标准》</w:t>
            </w:r>
            <w:r>
              <w:rPr>
                <w:sz w:val="21"/>
              </w:rPr>
              <w:t>(2009年11月1日公布)规定的健康标准；性别：男性；年龄：专业救援队员20周岁～30周岁，专业技术岗位和管理岗位放宽至35周岁，核心管理岗位放宽至45周岁；退伍军人优先。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汕头市应急管理局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收费管理暂行办法》计价格[2002]1980号文及发改价格[2011]534号文“服务类”标准计算，按差额定率累进法计算收取（不足人民币6000.00元按6000.00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；请各投标人在投标文件递交截止时间前按须知前附表规定的金额递交至</w:t>
      </w:r>
      <w:r>
        <w:rPr/>
        <w:t>同致诚工程咨询有限公司</w:t>
      </w:r>
      <w:r>
        <w:rPr/>
        <w:t>，到账情况以开标时</w:t>
      </w:r>
      <w:r>
        <w:rPr/>
        <w:t>同致诚工程咨询有限公司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同致诚工程咨询有限公司官网（http://www.tocham.com.cn/）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同致诚工程咨询有限公司官网（http://www.tocham.com.cn/）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森林消防支队人员劳务派遣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同致诚工程咨询有限公司</w:t>
      </w:r>
      <w:r>
        <w:rPr/>
        <w:t>统一对外发布。</w:t>
      </w:r>
    </w:p>
    <w:p>
      <w:pPr>
        <w:pStyle w:val="null3"/>
        <w:ind w:firstLine="480"/>
      </w:pPr>
      <w:r>
        <w:rPr/>
        <w:t>（2）对</w:t>
      </w:r>
      <w:r>
        <w:rPr/>
        <w:t>同致诚工程咨询有限公司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采购包1（汕头市森林消防支队人员劳务派遣项目）：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采购包1（汕头市森林消防支队人员劳务派遣项目）：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2025年1月1日之后成立的单位若不提供承诺函的，则须提供单位成立至今的财务状况报告或基本开户行出具的资信证明）；或提供《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经营许可证</w:t>
            </w:r>
          </w:p>
        </w:tc>
        <w:tc>
          <w:tcPr>
            <w:tcW w:type="dxa" w:w="4238"/>
          </w:tcPr>
          <w:p>
            <w:pPr>
              <w:pStyle w:val="null3"/>
            </w:pPr>
            <w:r>
              <w:rPr/>
              <w:t>供应商须具备有效的劳务派遣经营许可证（提供证书复印件，加盖公章）。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采购包1（汕头市森林消防支队人员劳务派遣项目）：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投标文件盖章或签字</w:t>
            </w:r>
          </w:p>
        </w:tc>
        <w:tc>
          <w:tcPr>
            <w:tcW w:type="dxa" w:w="4238"/>
          </w:tcPr>
          <w:p>
            <w:pPr>
              <w:pStyle w:val="null3"/>
            </w:pPr>
            <w:r>
              <w:rPr/>
              <w:t>投标文件封面及关键页均有按招标文件要求加盖公章或签字。</w:t>
            </w:r>
          </w:p>
        </w:tc>
      </w:tr>
      <w:tr>
        <w:tc>
          <w:tcPr>
            <w:tcW w:type="dxa" w:w="890"/>
          </w:tcPr>
          <w:p>
            <w:pPr>
              <w:pStyle w:val="null3"/>
            </w:pPr>
            <w:r>
              <w:rPr/>
              <w:t>2</w:t>
            </w:r>
          </w:p>
        </w:tc>
        <w:tc>
          <w:tcPr>
            <w:tcW w:type="dxa" w:w="3178"/>
          </w:tcPr>
          <w:p>
            <w:pPr>
              <w:pStyle w:val="null3"/>
            </w:pPr>
            <w:r>
              <w:rPr/>
              <w:t>投标报价满足需求</w:t>
            </w:r>
          </w:p>
        </w:tc>
        <w:tc>
          <w:tcPr>
            <w:tcW w:type="dxa" w:w="4238"/>
          </w:tcPr>
          <w:p>
            <w:pPr>
              <w:pStyle w:val="null3"/>
            </w:pPr>
            <w:r>
              <w:rPr/>
              <w:t>投标报价内容满足招标文件要求且没有超出限价范围。</w:t>
            </w:r>
          </w:p>
        </w:tc>
      </w:tr>
      <w:tr>
        <w:tc>
          <w:tcPr>
            <w:tcW w:type="dxa" w:w="890"/>
          </w:tcPr>
          <w:p>
            <w:pPr>
              <w:pStyle w:val="null3"/>
            </w:pPr>
            <w:r>
              <w:rPr/>
              <w:t>3</w:t>
            </w:r>
          </w:p>
        </w:tc>
        <w:tc>
          <w:tcPr>
            <w:tcW w:type="dxa" w:w="3178"/>
          </w:tcPr>
          <w:p>
            <w:pPr>
              <w:pStyle w:val="null3"/>
            </w:pPr>
            <w:r>
              <w:rPr/>
              <w:t>投标有效期满足要求</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投标内容符合需求</w:t>
            </w:r>
          </w:p>
        </w:tc>
        <w:tc>
          <w:tcPr>
            <w:tcW w:type="dxa" w:w="4238"/>
          </w:tcPr>
          <w:p>
            <w:pPr>
              <w:pStyle w:val="null3"/>
            </w:pPr>
            <w:r>
              <w:rPr/>
              <w:t>投标内容无重大（或实质性）偏离项目采购需求书的要求。</w:t>
            </w:r>
          </w:p>
        </w:tc>
      </w:tr>
      <w:tr>
        <w:tc>
          <w:tcPr>
            <w:tcW w:type="dxa" w:w="890"/>
          </w:tcPr>
          <w:p>
            <w:pPr>
              <w:pStyle w:val="null3"/>
            </w:pPr>
            <w:r>
              <w:rPr/>
              <w:t>5</w:t>
            </w:r>
          </w:p>
        </w:tc>
        <w:tc>
          <w:tcPr>
            <w:tcW w:type="dxa" w:w="3178"/>
          </w:tcPr>
          <w:p>
            <w:pPr>
              <w:pStyle w:val="null3"/>
            </w:pPr>
            <w:r>
              <w:rPr/>
              <w:t>没有附加对采购人不利的条件</w:t>
            </w:r>
          </w:p>
        </w:tc>
        <w:tc>
          <w:tcPr>
            <w:tcW w:type="dxa" w:w="4238"/>
          </w:tcPr>
          <w:p>
            <w:pPr>
              <w:pStyle w:val="null3"/>
            </w:pPr>
            <w:r>
              <w:rPr/>
              <w:t>投标文件中没有出现明显对采购人不利的附加条件。</w:t>
            </w:r>
          </w:p>
        </w:tc>
      </w:tr>
      <w:tr>
        <w:tc>
          <w:tcPr>
            <w:tcW w:type="dxa" w:w="890"/>
          </w:tcPr>
          <w:p>
            <w:pPr>
              <w:pStyle w:val="null3"/>
            </w:pPr>
            <w:r>
              <w:rPr/>
              <w:t>6</w:t>
            </w:r>
          </w:p>
        </w:tc>
        <w:tc>
          <w:tcPr>
            <w:tcW w:type="dxa" w:w="3178"/>
          </w:tcPr>
          <w:p>
            <w:pPr>
              <w:pStyle w:val="null3"/>
            </w:pPr>
            <w:r>
              <w:rPr/>
              <w:t>符合招标文件及相关法律规定</w:t>
            </w:r>
          </w:p>
        </w:tc>
        <w:tc>
          <w:tcPr>
            <w:tcW w:type="dxa" w:w="4238"/>
          </w:tcPr>
          <w:p>
            <w:pPr>
              <w:pStyle w:val="null3"/>
            </w:pPr>
            <w:r>
              <w:rPr/>
              <w:t>投标文件没有其它不符合本项目招标文件规定或违反相关法律的内容。</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采购包1(汕头市森林消防支队人员劳务派遣项目):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 (10.0分)</w:t>
            </w:r>
          </w:p>
        </w:tc>
        <w:tc>
          <w:tcPr>
            <w:tcW w:type="dxa" w:w="5076"/>
          </w:tcPr>
          <w:p>
            <w:pPr>
              <w:pStyle w:val="null3"/>
              <w:jc w:val="left"/>
            </w:pPr>
            <w:r>
              <w:rPr/>
              <w:t>1.投标人能提供整体服务方案的得4分，无提供不得分。 2.如投标人能提供整体服务方案的，则再根据投标人提供的整体服务方案内容进行评审： ①服务方案内容全面具体、服务流程详细、服务架构方案合理，可操作性强的，得6分；②服务方案内容较为全面、服务流程一般、能基本把握住重点，服务架构方案基本合理，可操作性一般的，得4分；③服务方案内容不全面、服务流程不够详细、无法把握住重点，服务架构方案较为不合理，可操作性较差的，得2分。</w:t>
            </w:r>
          </w:p>
        </w:tc>
      </w:tr>
      <w:tr>
        <w:tc>
          <w:tcPr>
            <w:tcW w:type="dxa" w:w="922"/>
            <w:gridSpan w:val="2"/>
            <w:vMerge/>
          </w:tcPr>
          <w:p/>
        </w:tc>
        <w:tc>
          <w:tcPr>
            <w:tcW w:type="dxa" w:w="2307"/>
          </w:tcPr>
          <w:p>
            <w:pPr>
              <w:pStyle w:val="null3"/>
              <w:jc w:val="left"/>
            </w:pPr>
            <w:r>
              <w:rPr/>
              <w:t>人力资源规划方案 (10.0分)</w:t>
            </w:r>
          </w:p>
        </w:tc>
        <w:tc>
          <w:tcPr>
            <w:tcW w:type="dxa" w:w="5076"/>
          </w:tcPr>
          <w:p>
            <w:pPr>
              <w:pStyle w:val="null3"/>
              <w:jc w:val="left"/>
            </w:pPr>
            <w:r>
              <w:rPr/>
              <w:t>1.投标人能提供人力资源规划方案的得4分，无提供不得分。 2.如投标人能提供人力资源规划方案的，则再根据投标人提供的人力资源规划方案（含招聘与配置、培训与开发、绩效管理、薪酬福利管理、劳动关系管理等）进行评审： ①人力资源规划、招聘与配置、培训与开发、绩效管理、薪酬福利管理、劳动关系管理等措施方案完善健全、满足项目要求、对提升项目服务质量切实可行的，得6分；②人力资源规划、招聘与配置、培训与开发、绩效管理、薪酬福利管理、劳动关系管理等措施方案完善、大部分内容符合项目要求、对提升项目服务质量有作用的，得4分；③人力资源规划、招聘与配置、培训与开发、绩效管理、薪酬福利管理、劳动关系管理等措施方案内容不具体、不齐全，大部分内容不能符合项目要求的，得2分。</w:t>
            </w:r>
          </w:p>
        </w:tc>
      </w:tr>
      <w:tr>
        <w:tc>
          <w:tcPr>
            <w:tcW w:type="dxa" w:w="922"/>
            <w:gridSpan w:val="2"/>
            <w:vMerge/>
          </w:tcPr>
          <w:p/>
        </w:tc>
        <w:tc>
          <w:tcPr>
            <w:tcW w:type="dxa" w:w="2307"/>
          </w:tcPr>
          <w:p>
            <w:pPr>
              <w:pStyle w:val="null3"/>
              <w:jc w:val="left"/>
            </w:pPr>
            <w:r>
              <w:rPr/>
              <w:t>内部管理方案 (10.0分)</w:t>
            </w:r>
          </w:p>
        </w:tc>
        <w:tc>
          <w:tcPr>
            <w:tcW w:type="dxa" w:w="5076"/>
          </w:tcPr>
          <w:p>
            <w:pPr>
              <w:pStyle w:val="null3"/>
              <w:jc w:val="left"/>
            </w:pPr>
            <w:r>
              <w:rPr/>
              <w:t>1.投标人能提供内部管理方案的得4分，无提供不得分。 2.如投标人能提供内部管理方案的，则再根据投标人提供的内部管理方案内容进行评审： ①具有完善的内部管理制度、财务管理制度及人员管理制度，安全、保密制度完善，可操作性强的，得6分；②内部管理制度、财务管理制度及人员管理制度，安全、保密制度基本完善，能基本把握住重点，措施较合理的，得4分；③内部管理制度、财务管理制度及人员管理制度一般，安全、保密制度基本完善，无法把握住重点，可操作性一般的，得2分。</w:t>
            </w:r>
          </w:p>
        </w:tc>
      </w:tr>
      <w:tr>
        <w:tc>
          <w:tcPr>
            <w:tcW w:type="dxa" w:w="922"/>
            <w:gridSpan w:val="2"/>
            <w:vMerge/>
          </w:tcPr>
          <w:p/>
        </w:tc>
        <w:tc>
          <w:tcPr>
            <w:tcW w:type="dxa" w:w="2307"/>
          </w:tcPr>
          <w:p>
            <w:pPr>
              <w:pStyle w:val="null3"/>
              <w:jc w:val="left"/>
            </w:pPr>
            <w:r>
              <w:rPr/>
              <w:t>应急处理方案及措施 (10.0分)</w:t>
            </w:r>
          </w:p>
        </w:tc>
        <w:tc>
          <w:tcPr>
            <w:tcW w:type="dxa" w:w="5076"/>
          </w:tcPr>
          <w:p>
            <w:pPr>
              <w:pStyle w:val="null3"/>
              <w:jc w:val="left"/>
            </w:pPr>
            <w:r>
              <w:rPr/>
              <w:t>1.投标人能提供应急处理方案及措施的得4分，无提供不得分。 2.如投标人能提供应急处理方案及措施的，则再根据投标人提供的应急处理方案及措施内容进行评审： ①具有完善的劳务纠纷应急处理、人员流失应急处理及工伤处理方案及措施，针对临时性、应急事件处理工作强、反应迅速，有序调配、符合实际、安全，能很好满足项目需求，可操作性高的，得6分；②劳务纠纷应急处理、人员流失应急处理及工伤处理方案及措施基本完善，针对临时性、应急性事件处理方案可行，能满足项目需求，反应及时的，得4分；③劳务纠纷应急处理、人员流失应急处理及工伤处理方案及措施一般，只有简单描述，不能满足项目需求，且可操作性不足的，得2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1.投标人能提供培训方案的得4分，无提供不得分。 2.如投标人能提供培训方案的，则再根据投标人提供的培训方案内容进行评审： ①培训方案内容详细具体、表述清晰等能更好满足需求的，得6分；②培训方案内容简单、基本把握重点等能满足需求的，得4分；③培训方案内容不全面、可操作性等不够合理的，得2分。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提供2022年1月1日至今承接的同类项目业绩（以合同签订日期为准），每提供一项业绩得3分。本项最高得9分。 注：须提供合同关键页（含签订合同双方的单位名称、合同项目名称与签订合同双方的落款盖章、签订日期的关键页）复印件或扫描件，否则不得分。</w:t>
            </w:r>
          </w:p>
        </w:tc>
      </w:tr>
      <w:tr>
        <w:tc>
          <w:tcPr>
            <w:tcW w:type="dxa" w:w="922"/>
            <w:gridSpan w:val="2"/>
            <w:vMerge/>
          </w:tcPr>
          <w:p/>
        </w:tc>
        <w:tc>
          <w:tcPr>
            <w:tcW w:type="dxa" w:w="2307"/>
          </w:tcPr>
          <w:p>
            <w:pPr>
              <w:pStyle w:val="null3"/>
              <w:jc w:val="left"/>
            </w:pPr>
            <w:r>
              <w:rPr/>
              <w:t>客户满意度评价 (6.0分)</w:t>
            </w:r>
          </w:p>
        </w:tc>
        <w:tc>
          <w:tcPr>
            <w:tcW w:type="dxa" w:w="5076"/>
          </w:tcPr>
          <w:p>
            <w:pPr>
              <w:pStyle w:val="null3"/>
              <w:jc w:val="left"/>
            </w:pPr>
            <w:r>
              <w:rPr/>
              <w:t>提供2022年1月1日至今的客户评价： 1.客户评价为优等或优秀或优（或＞95分），每一项得2分；2.客户评价为良或良好（或85分≤客户评价≤95分），每一项得1分；3.客户评价为其他评价，或＜85分不得分。本项合计最高得6分。 注：提供证明材料，无提供则不得分。</w:t>
            </w:r>
          </w:p>
        </w:tc>
      </w:tr>
      <w:tr>
        <w:tc>
          <w:tcPr>
            <w:tcW w:type="dxa" w:w="922"/>
            <w:gridSpan w:val="2"/>
            <w:vMerge/>
          </w:tcPr>
          <w:p/>
        </w:tc>
        <w:tc>
          <w:tcPr>
            <w:tcW w:type="dxa" w:w="2307"/>
          </w:tcPr>
          <w:p>
            <w:pPr>
              <w:pStyle w:val="null3"/>
              <w:jc w:val="left"/>
            </w:pPr>
            <w:r>
              <w:rPr/>
              <w:t>体系认证 (6.0分)</w:t>
            </w:r>
          </w:p>
        </w:tc>
        <w:tc>
          <w:tcPr>
            <w:tcW w:type="dxa" w:w="5076"/>
          </w:tcPr>
          <w:p>
            <w:pPr>
              <w:pStyle w:val="null3"/>
              <w:jc w:val="left"/>
            </w:pPr>
            <w:r>
              <w:rPr/>
              <w:t>具备有效的质量管理体系认证证书、环境管理体系认证证书、职业健康安全管理体系认证证书，每个得2分，本项最高得6分。 注：须提供有效期内的证书及“全国认证认可信息公共服务平台http://cx.cnca.cn/”查询的网页截图复印件或扫描件，否则不得分。</w:t>
            </w:r>
          </w:p>
        </w:tc>
      </w:tr>
      <w:tr>
        <w:tc>
          <w:tcPr>
            <w:tcW w:type="dxa" w:w="922"/>
            <w:gridSpan w:val="2"/>
            <w:vMerge/>
          </w:tcPr>
          <w:p/>
        </w:tc>
        <w:tc>
          <w:tcPr>
            <w:tcW w:type="dxa" w:w="2307"/>
          </w:tcPr>
          <w:p>
            <w:pPr>
              <w:pStyle w:val="null3"/>
              <w:jc w:val="left"/>
            </w:pPr>
            <w:r>
              <w:rPr/>
              <w:t>人员配置 (9.0分)</w:t>
            </w:r>
          </w:p>
        </w:tc>
        <w:tc>
          <w:tcPr>
            <w:tcW w:type="dxa" w:w="5076"/>
          </w:tcPr>
          <w:p>
            <w:pPr>
              <w:pStyle w:val="null3"/>
              <w:jc w:val="left"/>
            </w:pPr>
            <w:r>
              <w:rPr/>
              <w:t>1.拟派的项目负责人具备人力资源和社会保障部或人社部门备案评价机构颁发的：高级企业人力资源管理师（国家职业资格一级）得3分；中级企业人力资源管理师（国家职业资格二级）得1分。本小项最高得3分。 2.拟派的项目管理员具备人力资源和社会保障部或人社部门备案评价机构颁发的：高级劳动关系协调员（国家职业资格一级）得3分；中级劳动关系协调员（国家职业资格二级）得1分。本小项最高得3分。 3.拟派的森林消防支队队员具备退伍军人证的，每人得1分。本小项最高得3分。 注：项目负责人不得兼任项目管理员；须提供人员相关证书及近半年任意一个月在投标人单位缴纳社保的证明材料复印件或扫描件，否则不得分。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rPr>
          <w:sz w:val="24"/>
          <w:b/>
        </w:rPr>
        <w:t>注：本合同仅为合同的参考文本，合同签订双方可根据项目的具体要求进行修订。</w:t>
      </w: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jc w:val="both"/>
      </w:pPr>
      <w:r>
        <w:rPr>
          <w:sz w:val="21"/>
        </w:rPr>
        <w:t>1.每月上旬支付当月服务费用为_________元（￥_________元）人民币。（以财政资金到位为准）；</w:t>
      </w:r>
    </w:p>
    <w:p>
      <w:pPr>
        <w:pStyle w:val="null3"/>
        <w:jc w:val="both"/>
      </w:pPr>
      <w:r>
        <w:rPr>
          <w:sz w:val="21"/>
        </w:rPr>
        <w:t>2.委托招聘服务费__________元（￥__________元）人民币在首期服务费用内支付；</w:t>
      </w:r>
    </w:p>
    <w:p>
      <w:pPr>
        <w:pStyle w:val="null3"/>
        <w:jc w:val="both"/>
      </w:pPr>
      <w:r>
        <w:rPr>
          <w:sz w:val="21"/>
        </w:rPr>
        <w:t>3.资金支付以财政资金落实为前提，采购单位凭乙方开具的发票通过银行转账方式支付，如遇节假日顺延</w:t>
      </w:r>
      <w:r>
        <w:rPr>
          <w:sz w:val="27"/>
          <w:color w:val="222222"/>
        </w:rPr>
        <w:t>。</w:t>
      </w:r>
    </w:p>
    <w:p>
      <w:pPr>
        <w:pStyle w:val="null3"/>
        <w:spacing w:before="0" w:after="0"/>
        <w:ind w:left="0" w:right="0"/>
        <w:jc w:val="both"/>
      </w:pPr>
      <w:r>
        <w:rPr>
          <w:b/>
        </w:rPr>
        <w:t>六、保密</w:t>
      </w:r>
    </w:p>
    <w:p>
      <w:pPr>
        <w:pStyle w:val="null3"/>
        <w:spacing w:before="0" w:after="0"/>
        <w:ind w:left="0" w:right="0"/>
        <w:jc w:val="both"/>
      </w:pPr>
      <w:r>
        <w:rPr>
          <w:sz w:val="21"/>
        </w:rPr>
        <w:t>乙方在签订和履行本合同中知悉甲方的全部信息、数据和资料等为甲方的秘密，乙方不得泄露或者擅自将甲方资料提供给第三方，即便合同终止后乙方亦应遵守此保密协议，若乙方泄露或者擅自将甲方资料提供给第三方，则因此造成的甲方损失由乙方承担，且甲方有权依法追究乙方的法律责任。</w:t>
      </w:r>
    </w:p>
    <w:p>
      <w:pPr>
        <w:pStyle w:val="null3"/>
        <w:jc w:val="both"/>
      </w:pPr>
      <w:r>
        <w:rPr>
          <w:sz w:val="21"/>
          <w:b/>
        </w:rPr>
        <w:t>七</w:t>
      </w:r>
      <w:r>
        <w:rPr>
          <w:sz w:val="21"/>
          <w:b/>
        </w:rPr>
        <w:t>、</w:t>
      </w:r>
      <w:r>
        <w:rPr>
          <w:sz w:val="21"/>
          <w:b/>
        </w:rPr>
        <w:t>事故责任与处理</w:t>
      </w:r>
    </w:p>
    <w:p>
      <w:pPr>
        <w:pStyle w:val="null3"/>
        <w:jc w:val="both"/>
      </w:pPr>
      <w:r>
        <w:rPr>
          <w:sz w:val="21"/>
        </w:rPr>
        <w:t>1、乙方作业人员在甲方工作期间因工作遭受事故伤害，甲方应积极组织抢救、保护现场，并且在24 小时内通知乙方。乙方应承担工伤认定申请和劳动能力鉴定申请以及协调工作，甲方应积极配合。工伤认定申请和劳动能力鉴定申请结束后，工伤保险的相关手续由乙方办理。因工致残或死亡的善后事宜及社会统筹外的费用，由乙方负责。</w:t>
      </w:r>
    </w:p>
    <w:p>
      <w:pPr>
        <w:pStyle w:val="null3"/>
        <w:jc w:val="both"/>
      </w:pPr>
      <w:r>
        <w:rPr>
          <w:sz w:val="21"/>
        </w:rPr>
        <w:t>2、由于乙方管理或乙方作业人员自身责任造成的伤、残、亡事故，要立即向甲方报告，同时由乙方参照国家现行规定负责处理，并负责事故人员及家属的全部经济赔偿。</w:t>
      </w:r>
    </w:p>
    <w:p>
      <w:pPr>
        <w:pStyle w:val="null3"/>
        <w:jc w:val="both"/>
      </w:pPr>
      <w:r>
        <w:rPr>
          <w:sz w:val="21"/>
        </w:rPr>
        <w:t>3、由于乙方以外的责任造成乙方作业人员伤、残、亡事故的，由乙方参照国家现行规定，先行垫付，其善后事宜由乙方处理。在事故责任确定后，乙方有权在其已经赔付金额的限度内向责任方追偿。</w:t>
      </w:r>
    </w:p>
    <w:p>
      <w:pPr>
        <w:pStyle w:val="null3"/>
        <w:jc w:val="both"/>
      </w:pPr>
      <w:r>
        <w:rPr>
          <w:sz w:val="21"/>
        </w:rPr>
        <w:t>4、由于乙方或乙方作业人员违章指挥，违章作业或设备设施不完善造成甲方或第三者人员的伤亡事故，由乙方参照国家现行规定负责处理，并负责伤、残、亡个人及家属的人身损害和其他经济赔偿及负责善后处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w:t>
      </w:r>
    </w:p>
    <w:p>
      <w:pPr>
        <w:pStyle w:val="null3"/>
        <w:jc w:val="both"/>
      </w:pPr>
      <w:r>
        <w:rPr>
          <w:sz w:val="21"/>
        </w:rPr>
        <w:t>1、乙方交付的服务不符合招标文件、投标文件或本合同规定的，甲方有权拒收，并且乙方须向甲方支付本合同总价5%的违约金。</w:t>
      </w:r>
    </w:p>
    <w:p>
      <w:pPr>
        <w:pStyle w:val="null3"/>
        <w:jc w:val="both"/>
      </w:pPr>
      <w:r>
        <w:rPr>
          <w:sz w:val="21"/>
        </w:rPr>
        <w:t>2、乙方未能按本合同规定的时间提供服务，从逾期之日起每日按本合同总价3‰的数额向甲方支付违约金；逾期半个月以上的，甲方有权终止合同，由此造成的甲方经济损失由乙方承担。</w:t>
      </w:r>
    </w:p>
    <w:p>
      <w:pPr>
        <w:pStyle w:val="null3"/>
        <w:jc w:val="both"/>
      </w:pPr>
      <w:r>
        <w:rPr>
          <w:sz w:val="21"/>
        </w:rPr>
        <w:t>3、甲方无正当理由拒绝服务，到期拒付服务款项的，甲方向乙方偿付本合同总的5%的违约金。甲方逾期付款，则每日按本合同总价的3‰向乙方偿付违约金。</w:t>
      </w:r>
    </w:p>
    <w:p>
      <w:pPr>
        <w:pStyle w:val="null3"/>
        <w:jc w:val="both"/>
      </w:pPr>
      <w:r>
        <w:rPr>
          <w:sz w:val="21"/>
        </w:rPr>
        <w:t>4、其它违约责任按《中华人民共和国合同法》处理。</w:t>
      </w:r>
    </w:p>
    <w:p>
      <w:pPr>
        <w:pStyle w:val="null3"/>
        <w:spacing w:before="0" w:after="0"/>
        <w:ind w:left="0" w:right="0"/>
        <w:jc w:val="both"/>
      </w:pPr>
      <w:r>
        <w:rPr>
          <w:b/>
        </w:rPr>
        <w:t>九、争议的解决</w:t>
      </w:r>
    </w:p>
    <w:p>
      <w:pPr>
        <w:pStyle w:val="null3"/>
        <w:spacing w:before="0" w:after="0"/>
        <w:ind w:left="0" w:right="0" w:firstLine="400"/>
        <w:jc w:val="both"/>
      </w:pPr>
      <w:r>
        <w:rPr>
          <w:sz w:val="21"/>
          <w:color w:val="222222"/>
        </w:rPr>
        <w:t>合同执行过程中发生的任何争议，如双方不能通过友好协商解决，任何一方可向汕头仲裁委员会申请仲裁</w:t>
      </w:r>
      <w:r>
        <w:rPr>
          <w:sz w:val="27"/>
          <w:color w:val="222222"/>
        </w:rPr>
        <w:t>。</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jc w:val="both"/>
      </w:pPr>
      <w:r>
        <w:rPr>
          <w:sz w:val="21"/>
          <w:b/>
        </w:rPr>
        <w:t>十、不可抗力</w:t>
      </w:r>
    </w:p>
    <w:p>
      <w:pPr>
        <w:pStyle w:val="null3"/>
        <w:jc w:val="both"/>
      </w:pPr>
      <w:r>
        <w:rPr>
          <w:sz w:val="21"/>
        </w:rPr>
        <w:t>任何一方由于不可抗力原因不能履行合同时，应在不可抗力事件结束后</w:t>
      </w:r>
      <w:r>
        <w:rPr>
          <w:sz w:val="21"/>
        </w:rPr>
        <w:t>1 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p>
    <w:p>
      <w:pPr>
        <w:pStyle w:val="null3"/>
        <w:jc w:val="both"/>
      </w:pPr>
      <w:r>
        <w:rPr>
          <w:sz w:val="21"/>
        </w:rPr>
        <w:t>在中国境内、外发生的与本合同执行有关的一切税费均由乙方负担。</w:t>
      </w:r>
    </w:p>
    <w:p>
      <w:pPr>
        <w:pStyle w:val="null3"/>
        <w:jc w:val="both"/>
      </w:pPr>
      <w:r>
        <w:rPr>
          <w:sz w:val="21"/>
          <w:b/>
        </w:rPr>
        <w:t>十二、其它</w:t>
      </w:r>
    </w:p>
    <w:p>
      <w:pPr>
        <w:pStyle w:val="null3"/>
        <w:jc w:val="both"/>
      </w:pPr>
      <w:r>
        <w:rPr>
          <w:sz w:val="21"/>
        </w:rPr>
        <w:t>1、本合同所有附件、招标文件、投标文件、中标通知书均为合同的有效组成部分，与本合同具有同等法律效力。</w:t>
      </w:r>
    </w:p>
    <w:p>
      <w:pPr>
        <w:pStyle w:val="null3"/>
        <w:jc w:val="both"/>
      </w:pPr>
      <w:r>
        <w:rPr>
          <w:sz w:val="21"/>
        </w:rPr>
        <w:t>2、在执行本合同的过程中，所有经双方签署确认的文件（包括会议纪要、补充协议、往来信函）即成为本合同的有效组成部分。</w:t>
      </w:r>
    </w:p>
    <w:p>
      <w:pPr>
        <w:pStyle w:val="null3"/>
        <w:jc w:val="both"/>
      </w:pPr>
      <w:r>
        <w:rPr>
          <w:sz w:val="21"/>
        </w:rPr>
        <w:t>3、如一方地址、电话、传真号码有变更，应在变更当日内书面通知对方，否则，应承担相应责任。</w:t>
      </w:r>
    </w:p>
    <w:p>
      <w:pPr>
        <w:pStyle w:val="null3"/>
        <w:jc w:val="both"/>
      </w:pPr>
      <w:r>
        <w:rPr>
          <w:sz w:val="21"/>
        </w:rPr>
        <w:t>4、除甲方事先书面同意外，乙方不得部分或全部转让其应履行的合同项下的义务。</w:t>
      </w:r>
    </w:p>
    <w:p>
      <w:pPr>
        <w:pStyle w:val="null3"/>
        <w:jc w:val="both"/>
      </w:pPr>
      <w:r>
        <w:rPr>
          <w:sz w:val="21"/>
          <w:b/>
        </w:rPr>
        <w:t>十三、合同生效</w:t>
      </w:r>
    </w:p>
    <w:p>
      <w:pPr>
        <w:pStyle w:val="null3"/>
        <w:jc w:val="both"/>
      </w:pPr>
      <w:r>
        <w:rPr>
          <w:sz w:val="21"/>
        </w:rPr>
        <w:t>1、本合同在甲乙双方法人代表或其授权代表签名或盖章盖章后生效。</w:t>
      </w:r>
    </w:p>
    <w:p>
      <w:pPr>
        <w:pStyle w:val="null3"/>
        <w:jc w:val="both"/>
      </w:pPr>
      <w:r>
        <w:rPr>
          <w:sz w:val="21"/>
        </w:rPr>
        <w:t>2、合同一式</w:t>
      </w:r>
      <w:r>
        <w:rPr>
          <w:sz w:val="27"/>
          <w:color w:val="222222"/>
        </w:rPr>
        <w:t>__</w:t>
      </w:r>
      <w:r>
        <w:rPr>
          <w:sz w:val="21"/>
        </w:rPr>
        <w:t>份。甲、乙双方各执</w:t>
      </w:r>
      <w:r>
        <w:rPr>
          <w:sz w:val="27"/>
          <w:color w:val="222222"/>
        </w:rPr>
        <w:t>__</w:t>
      </w:r>
      <w:r>
        <w:rPr>
          <w:sz w:val="21"/>
        </w:rPr>
        <w:t>份</w:t>
      </w:r>
      <w:r>
        <w:rPr>
          <w:sz w:val="27"/>
          <w:color w:val="222222"/>
        </w:rPr>
        <w:t>。</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440501-2025-00511</w:t>
      </w:r>
    </w:p>
    <w:p>
      <w:pPr>
        <w:pStyle w:val="null3"/>
        <w:jc w:val="center"/>
        <w:outlineLvl w:val="3"/>
      </w:pPr>
      <w:r>
        <w:rPr>
          <w:sz w:val="24"/>
          <w:b/>
        </w:rPr>
        <w:t>采购项目编号：</w:t>
      </w:r>
      <w:r>
        <w:rPr>
          <w:sz w:val="24"/>
          <w:b/>
        </w:rPr>
        <w:t>TZC250324STCG025G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同致诚工程咨询有限公司</w:t>
      </w:r>
    </w:p>
    <w:p>
      <w:pPr>
        <w:pStyle w:val="null3"/>
        <w:ind w:firstLine="480"/>
      </w:pPr>
      <w:r>
        <w:rPr/>
        <w:t xml:space="preserve"> 你方组织的</w:t>
      </w:r>
      <w:r>
        <w:rPr>
          <w:u w:val="single"/>
        </w:rPr>
        <w:t>“</w:t>
      </w:r>
      <w:r>
        <w:rPr>
          <w:u w:val="single"/>
        </w:rPr>
        <w:t>汕头市森林消防支队人员劳务派遣项目</w:t>
      </w:r>
      <w:r>
        <w:rPr>
          <w:u w:val="single"/>
        </w:rPr>
        <w:t>”</w:t>
      </w:r>
      <w:r>
        <w:rPr/>
        <w:t>项目的招标[采购项目编号为：</w:t>
      </w:r>
      <w:r>
        <w:rPr>
          <w:u w:val="single"/>
        </w:rPr>
        <w:t>TZC250324STCG025G</w:t>
      </w:r>
      <w:r>
        <w:rPr/>
        <w:t>]，我方愿参与投标。</w:t>
      </w:r>
    </w:p>
    <w:p>
      <w:pPr>
        <w:pStyle w:val="null3"/>
        <w:ind w:firstLine="480"/>
      </w:pPr>
      <w:r>
        <w:rPr/>
        <w:t>我方确认收到贵方提供的</w:t>
      </w:r>
      <w:r>
        <w:rPr>
          <w:u w:val="single"/>
        </w:rPr>
        <w:t>“</w:t>
      </w:r>
      <w:r>
        <w:rPr>
          <w:u w:val="single"/>
        </w:rPr>
        <w:t>汕头市森林消防支队人员劳务派遣项目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汕头市森林消防支队人员劳务派遣项目</w:t>
      </w:r>
      <w:r>
        <w:rPr/>
        <w:t>”项目采购[采购项目编号为</w:t>
      </w:r>
      <w:r>
        <w:rPr/>
        <w:t>TZC250324STCG025G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汕头市应急管理局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同致诚工程咨询有限公司</w:t>
      </w:r>
    </w:p>
    <w:p>
      <w:pPr>
        <w:pStyle w:val="null3"/>
        <w:ind w:firstLine="480"/>
      </w:pPr>
      <w:r>
        <w:rPr/>
        <w:t xml:space="preserve"> 如果我方在贵采购代理机构组织的</w:t>
      </w:r>
      <w:r>
        <w:rPr/>
        <w:t>汕头市森林消防支队人员劳务派遣项目</w:t>
      </w:r>
      <w:r>
        <w:rPr/>
        <w:t>招标中获中标（采购项目编号：</w:t>
      </w:r>
      <w:r>
        <w:rPr/>
        <w:t>TZC250324STCG025G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同致诚工程咨询有限公司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汕头市森林消防支队人员劳务派遣项目</w:t>
      </w:r>
      <w:r>
        <w:rPr/>
        <w:t>”项目（采购项目编号：</w:t>
      </w:r>
      <w:r>
        <w:rPr/>
        <w:t>TZC250324STCG025G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