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440501-2025-01785</w:t>
      </w:r>
    </w:p>
    <w:p>
      <w:pPr>
        <w:pStyle w:val="null3"/>
        <w:jc w:val="center"/>
        <w:outlineLvl w:val="3"/>
      </w:pPr>
      <w:r>
        <w:rPr>
          <w:sz w:val="24"/>
          <w:b/>
        </w:rPr>
        <w:t>采购项目编号：</w:t>
      </w:r>
      <w:r>
        <w:rPr>
          <w:sz w:val="24"/>
          <w:b/>
        </w:rPr>
        <w:t>TZC250522STCG037J</w:t>
      </w:r>
    </w:p>
    <w:p>
      <w:pPr>
        <w:pStyle w:val="null3"/>
        <w:jc w:val="center"/>
        <w:outlineLvl w:val="3"/>
      </w:pPr>
      <w:r>
        <w:rPr>
          <w:sz w:val="24"/>
          <w:b/>
        </w:rPr>
        <w:t>项目名称：</w:t>
      </w:r>
      <w:r>
        <w:rPr>
          <w:sz w:val="24"/>
          <w:b/>
        </w:rPr>
        <w:t>汕头市体育场馆管理中心属下场地对外开放“体育场馆服务”项目</w:t>
      </w:r>
    </w:p>
    <w:p>
      <w:pPr>
        <w:pStyle w:val="null3"/>
        <w:jc w:val="center"/>
        <w:outlineLvl w:val="3"/>
      </w:pPr>
      <w:r>
        <w:rPr>
          <w:sz w:val="24"/>
          <w:b/>
        </w:rPr>
        <w:t>采购人：</w:t>
      </w:r>
      <w:r>
        <w:rPr>
          <w:sz w:val="24"/>
          <w:b/>
        </w:rPr>
        <w:t>汕头市体育场馆管理中心</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同致诚工程咨询有限公司</w:t>
      </w:r>
      <w:r>
        <w:rPr/>
        <w:t>受</w:t>
      </w:r>
      <w:r>
        <w:rPr/>
        <w:t>汕头市体育场馆管理中心</w:t>
      </w:r>
      <w:r>
        <w:rPr/>
        <w:t>的委托，采用</w:t>
      </w:r>
      <w:r>
        <w:rPr/>
        <w:t>竞争性磋商</w:t>
      </w:r>
      <w:r>
        <w:rPr/>
        <w:t>方式组织采购</w:t>
      </w:r>
      <w:r>
        <w:rPr/>
        <w:t>汕头市体育场馆管理中心属下场地对外开放“体育场馆服务”项目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汕头市体育场馆管理中心属下场地对外开放“体育场馆服务”项目</w:t>
      </w:r>
    </w:p>
    <w:p>
      <w:pPr>
        <w:pStyle w:val="null3"/>
        <w:ind w:firstLine="480"/>
      </w:pPr>
      <w:r>
        <w:rPr/>
        <w:t>采购计划编号：</w:t>
      </w:r>
      <w:r>
        <w:rPr/>
        <w:t>440501-2025-01785</w:t>
      </w:r>
    </w:p>
    <w:p>
      <w:pPr>
        <w:pStyle w:val="null3"/>
        <w:ind w:firstLine="480"/>
      </w:pPr>
      <w:r>
        <w:rPr/>
        <w:t>采购项目编号：</w:t>
      </w:r>
      <w:r>
        <w:rPr/>
        <w:t>TZC250522STCG037J</w:t>
      </w:r>
    </w:p>
    <w:p>
      <w:pPr>
        <w:pStyle w:val="null3"/>
        <w:ind w:firstLine="480"/>
      </w:pPr>
      <w:r>
        <w:rPr/>
        <w:t>采购方式：</w:t>
      </w:r>
      <w:r>
        <w:rPr/>
        <w:t>竞争性磋商</w:t>
      </w:r>
    </w:p>
    <w:p>
      <w:pPr>
        <w:pStyle w:val="null3"/>
        <w:ind w:firstLine="480"/>
      </w:pPr>
      <w:r>
        <w:rPr/>
        <w:t>预算金额：</w:t>
      </w:r>
      <w:r>
        <w:rPr/>
        <w:t>1,498,862.15</w:t>
      </w:r>
      <w:r>
        <w:rPr/>
        <w:t>元</w:t>
      </w:r>
    </w:p>
    <w:p>
      <w:pPr>
        <w:pStyle w:val="null3"/>
        <w:outlineLvl w:val="3"/>
      </w:pPr>
      <w:r>
        <w:rPr>
          <w:sz w:val="24"/>
          <w:b/>
        </w:rPr>
        <w:t>2.项目内容及需求情况（采购项目技术规格、参数及要求）</w:t>
      </w:r>
    </w:p>
    <w:p>
      <w:pPr>
        <w:pStyle w:val="null3"/>
      </w:pPr>
      <w:r>
        <w:rPr/>
        <w:t>采购包1(汕头市体育场馆管理中心属下场地对外开放“体育场馆服务”项目):</w:t>
      </w:r>
    </w:p>
    <w:p>
      <w:pPr>
        <w:pStyle w:val="null3"/>
      </w:pPr>
      <w:r>
        <w:rPr/>
        <w:t>采购包预算金额：1,498,862.15元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体育场馆服务</w:t>
            </w:r>
          </w:p>
        </w:tc>
        <w:tc>
          <w:tcPr>
            <w:tcW w:type="dxa" w:w="2136"/>
          </w:tcPr>
          <w:p>
            <w:pPr>
              <w:pStyle w:val="null3"/>
            </w:pPr>
            <w:r>
              <w:rPr/>
              <w:t>体育产业基地（游泳馆）、室外球场（星湖体育公园运动场、市青少年足球场、产业基地）、正大体育馆、潮汕体育馆（人民体育场）场馆服务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合同履行期限：按照招标文件要求。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采购包1（汕头市体育场馆管理中心属下场地对外开放“体育场馆服务”项目）：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采购包1（汕头市体育场馆管理中心属下场地对外开放“体育场馆服务”项目）：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汕头市体育场馆管理中心</w:t>
      </w:r>
    </w:p>
    <w:p>
      <w:pPr>
        <w:pStyle w:val="null3"/>
        <w:ind w:firstLine="480"/>
      </w:pPr>
      <w:r>
        <w:rPr/>
        <w:t>地址：</w:t>
      </w:r>
      <w:r>
        <w:rPr/>
        <w:t>汕头市金平区海滨路1号</w:t>
      </w:r>
    </w:p>
    <w:p>
      <w:pPr>
        <w:pStyle w:val="null3"/>
        <w:ind w:firstLine="480"/>
      </w:pPr>
      <w:r>
        <w:rPr/>
        <w:t>联系方式：</w:t>
      </w:r>
      <w:r>
        <w:rPr/>
        <w:t>0754-88418366</w:t>
      </w:r>
    </w:p>
    <w:p>
      <w:pPr>
        <w:pStyle w:val="null3"/>
        <w:outlineLvl w:val="3"/>
      </w:pPr>
      <w:r>
        <w:rPr>
          <w:sz w:val="24"/>
          <w:b/>
        </w:rPr>
        <w:t>2.采购代理机构信息</w:t>
      </w:r>
    </w:p>
    <w:p>
      <w:pPr>
        <w:pStyle w:val="null3"/>
        <w:ind w:firstLine="480"/>
      </w:pPr>
      <w:r>
        <w:rPr/>
        <w:t>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w:t>
      </w:r>
    </w:p>
    <w:p>
      <w:pPr>
        <w:pStyle w:val="null3"/>
        <w:ind w:firstLine="420"/>
        <w:jc w:val="both"/>
      </w:pPr>
      <w:r>
        <w:rPr>
          <w:sz w:val="21"/>
        </w:rPr>
        <w:t>汕头市体育场馆管理中心属下场地对外开放</w:t>
      </w:r>
      <w:r>
        <w:rPr>
          <w:sz w:val="21"/>
        </w:rPr>
        <w:t>“体育场馆服务”项目。</w:t>
      </w:r>
    </w:p>
    <w:p>
      <w:pPr>
        <w:pStyle w:val="null3"/>
        <w:jc w:val="both"/>
      </w:pPr>
      <w:r>
        <w:rPr>
          <w:sz w:val="21"/>
          <w:b/>
        </w:rPr>
        <w:t>2</w:t>
      </w:r>
      <w:r>
        <w:rPr>
          <w:sz w:val="21"/>
          <w:b/>
        </w:rPr>
        <w:t>.</w:t>
      </w:r>
      <w:r>
        <w:rPr>
          <w:sz w:val="21"/>
          <w:b/>
        </w:rPr>
        <w:t>项目</w:t>
      </w:r>
      <w:r>
        <w:rPr>
          <w:sz w:val="21"/>
          <w:b/>
        </w:rPr>
        <w:t>目标</w:t>
      </w:r>
    </w:p>
    <w:p>
      <w:pPr>
        <w:pStyle w:val="null3"/>
        <w:jc w:val="both"/>
      </w:pPr>
      <w:r>
        <w:rPr>
          <w:b/>
        </w:rPr>
        <w:t xml:space="preserve">   </w:t>
      </w:r>
      <w:r>
        <w:rPr>
          <w:sz w:val="21"/>
        </w:rPr>
        <w:t>为推动全民健身，满足广大体育爱好者的健身运动需求，我中心开放室内游泳馆及室外各功能球场供全民使用，从而满足广大人民群众日益增长的体育健身活动的需求，促进全民健身事业持续健康发展。项目旨为进入场地</w:t>
      </w:r>
      <w:r>
        <w:rPr>
          <w:sz w:val="21"/>
        </w:rPr>
        <w:t>(</w:t>
      </w:r>
      <w:r>
        <w:rPr>
          <w:sz w:val="21"/>
        </w:rPr>
        <w:t>馆</w:t>
      </w:r>
      <w:r>
        <w:rPr>
          <w:sz w:val="21"/>
        </w:rPr>
        <w:t>)</w:t>
      </w:r>
      <w:r>
        <w:rPr>
          <w:sz w:val="21"/>
        </w:rPr>
        <w:t>的群众提供相关服务，以提高社区居民身体素质和生活质量为目标，服务群众、方便群众，同时加强管理，确保安全，以达到体育资源社会共享的目的。</w:t>
      </w:r>
    </w:p>
    <w:p>
      <w:pPr>
        <w:pStyle w:val="null3"/>
        <w:jc w:val="both"/>
      </w:pPr>
      <w:r>
        <w:rPr>
          <w:sz w:val="21"/>
          <w:b/>
        </w:rPr>
        <w:t>3.</w:t>
      </w:r>
      <w:r>
        <w:rPr>
          <w:sz w:val="21"/>
          <w:b/>
        </w:rPr>
        <w:t>项目需求</w:t>
      </w:r>
    </w:p>
    <w:p>
      <w:pPr>
        <w:pStyle w:val="null3"/>
        <w:ind w:firstLine="420"/>
        <w:jc w:val="both"/>
      </w:pPr>
      <w:r>
        <w:rPr>
          <w:sz w:val="21"/>
        </w:rPr>
        <w:t>为做好日常对外开放服务管理工作，室内游泳馆及室外各功能球场需设置安全救生、场地医护、前台接待、男女更衣室、场地管理及体育教学等服务</w:t>
      </w:r>
      <w:r>
        <w:rPr>
          <w:sz w:val="21"/>
        </w:rPr>
        <w:t>。</w:t>
      </w:r>
    </w:p>
    <w:p>
      <w:pPr>
        <w:pStyle w:val="null3"/>
        <w:jc w:val="both"/>
      </w:pPr>
      <w:r>
        <w:rPr>
          <w:sz w:val="21"/>
          <w:b/>
        </w:rPr>
        <w:t>4</w:t>
      </w:r>
      <w:r>
        <w:rPr>
          <w:sz w:val="21"/>
          <w:b/>
        </w:rPr>
        <w:t>.</w:t>
      </w:r>
      <w:r>
        <w:rPr>
          <w:sz w:val="21"/>
          <w:b/>
        </w:rPr>
        <w:t>场馆基本</w:t>
      </w:r>
      <w:r>
        <w:rPr>
          <w:sz w:val="21"/>
          <w:b/>
        </w:rPr>
        <w:t>情况</w:t>
      </w:r>
    </w:p>
    <w:p>
      <w:pPr>
        <w:pStyle w:val="null3"/>
        <w:jc w:val="both"/>
      </w:pPr>
      <w:r>
        <w:rPr>
          <w:sz w:val="21"/>
          <w:b/>
        </w:rPr>
        <w:t>（</w:t>
      </w:r>
      <w:r>
        <w:rPr>
          <w:sz w:val="21"/>
          <w:b/>
        </w:rPr>
        <w:t>1</w:t>
      </w:r>
      <w:r>
        <w:rPr>
          <w:sz w:val="21"/>
          <w:b/>
        </w:rPr>
        <w:t>）</w:t>
      </w:r>
      <w:r>
        <w:rPr>
          <w:sz w:val="21"/>
          <w:b/>
        </w:rPr>
        <w:t>体育产业基地</w:t>
      </w:r>
    </w:p>
    <w:p>
      <w:pPr>
        <w:pStyle w:val="null3"/>
        <w:jc w:val="both"/>
      </w:pPr>
      <w:r>
        <w:rPr>
          <w:sz w:val="21"/>
        </w:rPr>
        <w:t>汕头市体育场馆管理中心游泳馆及室外各功能球场位于南滨路体育产业基地内，其中：</w:t>
      </w:r>
      <w:r>
        <w:rPr>
          <w:sz w:val="21"/>
        </w:rPr>
        <w:t>①室内游泳馆配套标准池（长</w:t>
      </w:r>
      <w:r>
        <w:rPr>
          <w:sz w:val="21"/>
        </w:rPr>
        <w:t>50</w:t>
      </w:r>
      <w:r>
        <w:rPr>
          <w:sz w:val="21"/>
        </w:rPr>
        <w:t>m</w:t>
      </w:r>
      <w:r>
        <w:rPr>
          <w:sz w:val="21"/>
        </w:rPr>
        <w:t>宽</w:t>
      </w:r>
      <w:r>
        <w:rPr>
          <w:sz w:val="21"/>
        </w:rPr>
        <w:t>25</w:t>
      </w:r>
      <w:r>
        <w:rPr>
          <w:sz w:val="21"/>
        </w:rPr>
        <w:t>m</w:t>
      </w:r>
      <w:r>
        <w:rPr>
          <w:sz w:val="21"/>
        </w:rPr>
        <w:t>深</w:t>
      </w:r>
      <w:r>
        <w:rPr>
          <w:sz w:val="21"/>
        </w:rPr>
        <w:t>2.2</w:t>
      </w:r>
      <w:r>
        <w:rPr>
          <w:sz w:val="21"/>
        </w:rPr>
        <w:t>m</w:t>
      </w:r>
      <w:r>
        <w:rPr>
          <w:sz w:val="21"/>
        </w:rPr>
        <w:t>）一个，训练池（长</w:t>
      </w:r>
      <w:r>
        <w:rPr>
          <w:sz w:val="21"/>
        </w:rPr>
        <w:t>25</w:t>
      </w:r>
      <w:r>
        <w:rPr>
          <w:sz w:val="21"/>
        </w:rPr>
        <w:t>m</w:t>
      </w:r>
      <w:r>
        <w:rPr>
          <w:sz w:val="21"/>
        </w:rPr>
        <w:t>宽</w:t>
      </w:r>
      <w:r>
        <w:rPr>
          <w:sz w:val="21"/>
        </w:rPr>
        <w:t>12.5</w:t>
      </w:r>
      <w:r>
        <w:rPr>
          <w:sz w:val="21"/>
        </w:rPr>
        <w:t>m</w:t>
      </w:r>
      <w:r>
        <w:rPr>
          <w:sz w:val="21"/>
        </w:rPr>
        <w:t>深</w:t>
      </w:r>
      <w:r>
        <w:rPr>
          <w:sz w:val="21"/>
        </w:rPr>
        <w:t>1.5</w:t>
      </w:r>
      <w:r>
        <w:rPr>
          <w:sz w:val="21"/>
        </w:rPr>
        <w:t>m</w:t>
      </w:r>
      <w:r>
        <w:rPr>
          <w:sz w:val="21"/>
        </w:rPr>
        <w:t>）一个。</w:t>
      </w:r>
      <w:r>
        <w:rPr>
          <w:sz w:val="21"/>
        </w:rPr>
        <w:t>②室外配套标准（</w:t>
      </w:r>
      <w:r>
        <w:rPr>
          <w:sz w:val="21"/>
        </w:rPr>
        <w:t>5</w:t>
      </w:r>
      <w:r>
        <w:rPr>
          <w:sz w:val="21"/>
        </w:rPr>
        <w:t>人制足球场</w:t>
      </w:r>
      <w:r>
        <w:rPr>
          <w:sz w:val="21"/>
        </w:rPr>
        <w:t>3</w:t>
      </w:r>
      <w:r>
        <w:rPr>
          <w:sz w:val="21"/>
        </w:rPr>
        <w:t>个，</w:t>
      </w:r>
      <w:r>
        <w:rPr>
          <w:sz w:val="21"/>
        </w:rPr>
        <w:t>7</w:t>
      </w:r>
      <w:r>
        <w:rPr>
          <w:sz w:val="21"/>
        </w:rPr>
        <w:t>人制足球场</w:t>
      </w:r>
      <w:r>
        <w:rPr>
          <w:sz w:val="21"/>
        </w:rPr>
        <w:t>1</w:t>
      </w:r>
      <w:r>
        <w:rPr>
          <w:sz w:val="21"/>
        </w:rPr>
        <w:t>个，网球场</w:t>
      </w:r>
      <w:r>
        <w:rPr>
          <w:sz w:val="21"/>
        </w:rPr>
        <w:t>2</w:t>
      </w:r>
      <w:r>
        <w:rPr>
          <w:sz w:val="21"/>
        </w:rPr>
        <w:t>个，篮球场</w:t>
      </w:r>
      <w:r>
        <w:rPr>
          <w:sz w:val="21"/>
        </w:rPr>
        <w:t>2</w:t>
      </w:r>
      <w:r>
        <w:rPr>
          <w:sz w:val="21"/>
        </w:rPr>
        <w:t>个）。</w:t>
      </w:r>
    </w:p>
    <w:p>
      <w:pPr>
        <w:pStyle w:val="null3"/>
        <w:jc w:val="both"/>
      </w:pPr>
      <w:r>
        <w:rPr>
          <w:sz w:val="21"/>
          <w:b/>
        </w:rPr>
        <w:t>（</w:t>
      </w:r>
      <w:r>
        <w:rPr>
          <w:sz w:val="21"/>
          <w:b/>
        </w:rPr>
        <w:t>2</w:t>
      </w:r>
      <w:r>
        <w:rPr>
          <w:sz w:val="21"/>
          <w:b/>
        </w:rPr>
        <w:t>）</w:t>
      </w:r>
      <w:r>
        <w:rPr>
          <w:sz w:val="21"/>
          <w:b/>
        </w:rPr>
        <w:t>室外球场（</w:t>
      </w:r>
      <w:r>
        <w:rPr/>
        <w:t>星湖体育公园运动场、市青少年足球场</w:t>
      </w:r>
      <w:r>
        <w:rPr>
          <w:sz w:val="21"/>
          <w:b/>
        </w:rPr>
        <w:t>）</w:t>
      </w:r>
    </w:p>
    <w:p>
      <w:pPr>
        <w:pStyle w:val="null3"/>
        <w:jc w:val="both"/>
      </w:pPr>
      <w:r>
        <w:rPr>
          <w:sz w:val="21"/>
        </w:rPr>
        <w:t>中心城区</w:t>
      </w:r>
      <w:r>
        <w:rPr>
          <w:sz w:val="21"/>
        </w:rPr>
        <w:t>2</w:t>
      </w:r>
      <w:r>
        <w:rPr>
          <w:sz w:val="21"/>
        </w:rPr>
        <w:t>个室外运动球场，其中</w:t>
      </w:r>
      <w:r>
        <w:rPr>
          <w:sz w:val="21"/>
        </w:rPr>
        <w:t>①位于时代广场的“</w:t>
      </w:r>
      <w:r>
        <w:rPr>
          <w:sz w:val="21"/>
        </w:rPr>
        <w:t>市</w:t>
      </w:r>
      <w:r>
        <w:rPr>
          <w:sz w:val="21"/>
        </w:rPr>
        <w:t>青少年足球场</w:t>
      </w:r>
      <w:r>
        <w:rPr>
          <w:sz w:val="21"/>
        </w:rPr>
        <w:t>”（室外</w:t>
      </w:r>
      <w:r>
        <w:rPr>
          <w:sz w:val="21"/>
        </w:rPr>
        <w:t>5</w:t>
      </w:r>
      <w:r>
        <w:rPr>
          <w:sz w:val="21"/>
        </w:rPr>
        <w:t>人制足球场</w:t>
      </w:r>
      <w:r>
        <w:rPr>
          <w:sz w:val="21"/>
        </w:rPr>
        <w:t>3</w:t>
      </w:r>
      <w:r>
        <w:rPr>
          <w:sz w:val="21"/>
        </w:rPr>
        <w:t>个）。②位于星湖公园的“</w:t>
      </w:r>
      <w:r>
        <w:rPr/>
        <w:t>星湖体育公园运动场</w:t>
      </w:r>
      <w:r>
        <w:rPr>
          <w:sz w:val="21"/>
        </w:rPr>
        <w:t>”（篮球场</w:t>
      </w:r>
      <w:r>
        <w:rPr>
          <w:sz w:val="21"/>
        </w:rPr>
        <w:t>3</w:t>
      </w:r>
      <w:r>
        <w:rPr>
          <w:sz w:val="21"/>
        </w:rPr>
        <w:t>个，网球场</w:t>
      </w:r>
      <w:r>
        <w:rPr>
          <w:sz w:val="21"/>
        </w:rPr>
        <w:t>2</w:t>
      </w:r>
      <w:r>
        <w:rPr>
          <w:sz w:val="21"/>
        </w:rPr>
        <w:t>个，</w:t>
      </w:r>
      <w:r>
        <w:rPr>
          <w:sz w:val="21"/>
        </w:rPr>
        <w:t>7</w:t>
      </w:r>
      <w:r>
        <w:rPr>
          <w:sz w:val="21"/>
        </w:rPr>
        <w:t>人制足球场</w:t>
      </w:r>
      <w:r>
        <w:rPr>
          <w:sz w:val="21"/>
        </w:rPr>
        <w:t>1</w:t>
      </w:r>
      <w:r>
        <w:rPr>
          <w:sz w:val="21"/>
        </w:rPr>
        <w:t>个）。</w:t>
      </w:r>
    </w:p>
    <w:p>
      <w:pPr>
        <w:pStyle w:val="null3"/>
        <w:jc w:val="both"/>
      </w:pPr>
      <w:r>
        <w:rPr>
          <w:sz w:val="21"/>
          <w:b/>
        </w:rPr>
        <w:t>（</w:t>
      </w:r>
      <w:r>
        <w:rPr>
          <w:sz w:val="21"/>
          <w:b/>
        </w:rPr>
        <w:t>3</w:t>
      </w:r>
      <w:r>
        <w:rPr>
          <w:sz w:val="21"/>
          <w:b/>
        </w:rPr>
        <w:t>）</w:t>
      </w:r>
      <w:r>
        <w:rPr>
          <w:sz w:val="21"/>
          <w:b/>
        </w:rPr>
        <w:t>正大体育馆</w:t>
      </w:r>
    </w:p>
    <w:p>
      <w:pPr>
        <w:pStyle w:val="null3"/>
        <w:jc w:val="both"/>
      </w:pPr>
      <w:r>
        <w:rPr>
          <w:sz w:val="21"/>
        </w:rPr>
        <w:t>正大体育馆位于国道</w:t>
      </w:r>
      <w:r>
        <w:rPr>
          <w:sz w:val="21"/>
        </w:rPr>
        <w:t>324</w:t>
      </w:r>
      <w:r>
        <w:rPr>
          <w:sz w:val="21"/>
        </w:rPr>
        <w:t>汕头路段下埠桥头，配套室内标准（篮球场</w:t>
      </w:r>
      <w:r>
        <w:rPr>
          <w:sz w:val="21"/>
        </w:rPr>
        <w:t>1</w:t>
      </w:r>
      <w:r>
        <w:rPr>
          <w:sz w:val="21"/>
        </w:rPr>
        <w:t>个，羽毛球场</w:t>
      </w:r>
      <w:r>
        <w:rPr>
          <w:sz w:val="21"/>
        </w:rPr>
        <w:t>9</w:t>
      </w:r>
      <w:r>
        <w:rPr>
          <w:sz w:val="21"/>
        </w:rPr>
        <w:t>个）</w:t>
      </w:r>
      <w:r>
        <w:rPr>
          <w:sz w:val="21"/>
        </w:rPr>
        <w:t>，</w:t>
      </w:r>
      <w:r>
        <w:rPr>
          <w:sz w:val="21"/>
        </w:rPr>
        <w:t>室外广场</w:t>
      </w:r>
      <w:r>
        <w:rPr>
          <w:sz w:val="21"/>
        </w:rPr>
        <w:t>。</w:t>
      </w:r>
    </w:p>
    <w:p>
      <w:pPr>
        <w:pStyle w:val="null3"/>
        <w:jc w:val="both"/>
      </w:pPr>
      <w:r>
        <w:rPr>
          <w:sz w:val="21"/>
          <w:b/>
        </w:rPr>
        <w:t>（</w:t>
      </w:r>
      <w:r>
        <w:rPr>
          <w:sz w:val="21"/>
          <w:b/>
        </w:rPr>
        <w:t>4</w:t>
      </w:r>
      <w:r>
        <w:rPr>
          <w:sz w:val="21"/>
          <w:b/>
        </w:rPr>
        <w:t>）</w:t>
      </w:r>
      <w:r>
        <w:rPr>
          <w:sz w:val="21"/>
          <w:b/>
        </w:rPr>
        <w:t>潮汕体育馆</w:t>
      </w:r>
      <w:r>
        <w:rPr>
          <w:sz w:val="21"/>
          <w:b/>
        </w:rPr>
        <w:t>（</w:t>
      </w:r>
      <w:r>
        <w:rPr>
          <w:sz w:val="21"/>
          <w:b/>
        </w:rPr>
        <w:t>人民体育场）</w:t>
      </w:r>
    </w:p>
    <w:p>
      <w:pPr>
        <w:pStyle w:val="null3"/>
        <w:jc w:val="both"/>
      </w:pPr>
      <w:r>
        <w:rPr>
          <w:sz w:val="21"/>
        </w:rPr>
        <w:t>潮汕体育馆</w:t>
      </w:r>
      <w:r>
        <w:rPr>
          <w:sz w:val="21"/>
          <w:b/>
        </w:rPr>
        <w:t>（</w:t>
      </w:r>
      <w:r>
        <w:rPr>
          <w:sz w:val="21"/>
          <w:b/>
        </w:rPr>
        <w:t>人民体育场）</w:t>
      </w:r>
      <w:r>
        <w:rPr>
          <w:sz w:val="21"/>
        </w:rPr>
        <w:t>位于</w:t>
      </w:r>
      <w:r>
        <w:rPr>
          <w:sz w:val="21"/>
        </w:rPr>
        <w:t>博爱路</w:t>
      </w:r>
      <w:r>
        <w:rPr>
          <w:sz w:val="21"/>
        </w:rPr>
        <w:t>1</w:t>
      </w:r>
      <w:r>
        <w:rPr>
          <w:sz w:val="21"/>
        </w:rPr>
        <w:t>号，其中配套室外标准田径足球场</w:t>
      </w:r>
      <w:r>
        <w:rPr>
          <w:sz w:val="21"/>
        </w:rPr>
        <w:t>1</w:t>
      </w:r>
      <w:r>
        <w:rPr>
          <w:sz w:val="21"/>
        </w:rPr>
        <w:t>个</w:t>
      </w:r>
      <w:r>
        <w:rPr>
          <w:sz w:val="21"/>
        </w:rPr>
        <w:t>，</w:t>
      </w:r>
      <w:r>
        <w:rPr>
          <w:sz w:val="21"/>
        </w:rPr>
        <w:t>主馆</w:t>
      </w:r>
      <w:r>
        <w:rPr>
          <w:sz w:val="21"/>
        </w:rPr>
        <w:t>室内标准篮球场</w:t>
      </w:r>
      <w:r>
        <w:rPr>
          <w:sz w:val="21"/>
        </w:rPr>
        <w:t>1</w:t>
      </w:r>
      <w:r>
        <w:rPr>
          <w:sz w:val="21"/>
        </w:rPr>
        <w:t>个</w:t>
      </w:r>
      <w:r>
        <w:rPr>
          <w:sz w:val="21"/>
        </w:rPr>
        <w:t>（</w:t>
      </w:r>
      <w:r>
        <w:rPr>
          <w:sz w:val="21"/>
        </w:rPr>
        <w:t>日常作为</w:t>
      </w:r>
      <w:r>
        <w:rPr>
          <w:sz w:val="21"/>
        </w:rPr>
        <w:t>6</w:t>
      </w:r>
      <w:r>
        <w:rPr>
          <w:sz w:val="21"/>
        </w:rPr>
        <w:t>片</w:t>
      </w:r>
      <w:r>
        <w:rPr>
          <w:sz w:val="21"/>
        </w:rPr>
        <w:t>羽毛球场</w:t>
      </w:r>
      <w:r>
        <w:rPr>
          <w:sz w:val="21"/>
        </w:rPr>
        <w:t>开放</w:t>
      </w:r>
      <w:r>
        <w:rPr>
          <w:sz w:val="21"/>
        </w:rPr>
        <w:t>）</w:t>
      </w:r>
      <w:r>
        <w:rPr>
          <w:sz w:val="21"/>
        </w:rPr>
        <w:t>，</w:t>
      </w:r>
      <w:r>
        <w:rPr>
          <w:sz w:val="21"/>
        </w:rPr>
        <w:t>综合训练馆篮球训练场</w:t>
      </w:r>
      <w:r>
        <w:rPr>
          <w:sz w:val="21"/>
        </w:rPr>
        <w:t>1</w:t>
      </w:r>
      <w:r>
        <w:rPr>
          <w:sz w:val="21"/>
        </w:rPr>
        <w:t>个、羽毛球训练场</w:t>
      </w:r>
      <w:r>
        <w:rPr>
          <w:sz w:val="21"/>
        </w:rPr>
        <w:t>3</w:t>
      </w:r>
      <w:r>
        <w:rPr>
          <w:sz w:val="21"/>
        </w:rPr>
        <w:t>片、乒乓球训练场</w:t>
      </w:r>
      <w:r>
        <w:rPr>
          <w:sz w:val="21"/>
        </w:rPr>
        <w:t>2</w:t>
      </w:r>
      <w:r>
        <w:rPr>
          <w:sz w:val="21"/>
        </w:rPr>
        <w:t>片</w:t>
      </w:r>
      <w:r>
        <w:rPr>
          <w:sz w:val="21"/>
        </w:rPr>
        <w:t>。</w:t>
      </w:r>
    </w:p>
    <w:p>
      <w:pPr>
        <w:pStyle w:val="null3"/>
        <w:jc w:val="both"/>
      </w:pPr>
      <w:r>
        <w:rPr>
          <w:sz w:val="21"/>
          <w:b/>
        </w:rPr>
        <w:t>5.</w:t>
      </w:r>
      <w:r>
        <w:rPr>
          <w:sz w:val="21"/>
          <w:b/>
        </w:rPr>
        <w:t>服务期限</w:t>
      </w:r>
    </w:p>
    <w:p>
      <w:pPr>
        <w:pStyle w:val="null3"/>
        <w:ind w:firstLine="420"/>
        <w:jc w:val="both"/>
      </w:pPr>
      <w:r>
        <w:rPr>
          <w:sz w:val="21"/>
        </w:rPr>
        <w:t>体育产业基地（游泳馆）</w:t>
      </w:r>
      <w:r>
        <w:rPr>
          <w:sz w:val="21"/>
        </w:rPr>
        <w:t>5</w:t>
      </w:r>
      <w:r>
        <w:rPr>
          <w:sz w:val="21"/>
        </w:rPr>
        <w:t>个月；室外球场（</w:t>
      </w:r>
      <w:r>
        <w:rPr/>
        <w:t>星湖体育公园运动场、市青少年足球场、</w:t>
      </w:r>
      <w:r>
        <w:rPr>
          <w:sz w:val="21"/>
        </w:rPr>
        <w:t>产业基地）、正大体育馆、潮汕体育馆</w:t>
      </w:r>
      <w:r>
        <w:rPr>
          <w:sz w:val="21"/>
        </w:rPr>
        <w:t>4</w:t>
      </w:r>
      <w:r>
        <w:rPr>
          <w:sz w:val="21"/>
        </w:rPr>
        <w:t>个月</w:t>
      </w:r>
      <w:r>
        <w:rPr>
          <w:sz w:val="21"/>
        </w:rPr>
        <w:t>。</w:t>
      </w:r>
    </w:p>
    <w:p>
      <w:pPr>
        <w:pStyle w:val="null3"/>
        <w:jc w:val="both"/>
      </w:pPr>
      <w:r>
        <w:rPr>
          <w:sz w:val="21"/>
          <w:b/>
        </w:rPr>
        <w:t>6.</w:t>
      </w:r>
      <w:r>
        <w:rPr>
          <w:sz w:val="21"/>
          <w:b/>
        </w:rPr>
        <w:t>项目预算</w:t>
      </w:r>
    </w:p>
    <w:p>
      <w:pPr>
        <w:pStyle w:val="null3"/>
        <w:ind w:firstLine="420"/>
        <w:jc w:val="both"/>
      </w:pPr>
      <w:r>
        <w:rPr/>
        <w:t>本项目采购总预算金额为人民币</w:t>
      </w:r>
      <w:r>
        <w:rPr/>
        <w:t>1,498,862.15</w:t>
      </w:r>
      <w:r>
        <w:rPr/>
        <w:t>元</w:t>
      </w:r>
      <w:r>
        <w:rPr/>
        <w:t>。</w:t>
      </w:r>
    </w:p>
    <w:p>
      <w:pPr>
        <w:pStyle w:val="null3"/>
      </w:pPr>
      <w:r>
        <w:rPr/>
        <w:t>采购包1（汕头市体育场馆管理中心属下场地对外开放“体育场馆服务”项目）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体育产业基地（游泳馆）5个月；室外球场（星湖、青少年、产业基地）、正大体育馆、潮汕体育馆（人民体育场）4个月（具体以签订合同的时间为准）</w:t>
            </w:r>
          </w:p>
        </w:tc>
      </w:tr>
      <w:tr>
        <w:tc>
          <w:tcPr>
            <w:tcW w:type="dxa" w:w="4153"/>
          </w:tcPr>
          <w:p>
            <w:pPr>
              <w:pStyle w:val="null3"/>
            </w:pPr>
            <w:r>
              <w:rPr/>
              <w:t>标的提供的地点</w:t>
            </w:r>
          </w:p>
        </w:tc>
        <w:tc>
          <w:tcPr>
            <w:tcW w:type="dxa" w:w="4153"/>
          </w:tcPr>
          <w:p>
            <w:pPr>
              <w:pStyle w:val="null3"/>
            </w:pPr>
            <w:r>
              <w:rPr/>
              <w:t>根据项目实际需求确定</w:t>
            </w:r>
          </w:p>
        </w:tc>
      </w:tr>
      <w:tr>
        <w:tc>
          <w:tcPr>
            <w:tcW w:type="dxa" w:w="4153"/>
          </w:tcPr>
          <w:p>
            <w:pPr>
              <w:pStyle w:val="null3"/>
            </w:pPr>
            <w:r>
              <w:rPr/>
              <w:t>付款方式</w:t>
            </w:r>
          </w:p>
        </w:tc>
        <w:tc>
          <w:tcPr>
            <w:tcW w:type="dxa" w:w="4153"/>
          </w:tcPr>
          <w:p>
            <w:pPr>
              <w:pStyle w:val="null3"/>
            </w:pPr>
            <w:r>
              <w:rPr/>
              <w:t>1期：支付比例100%,本项目按月结算，采购人于每月15日前（如遇节假日顺延至第一个工作日）支付上个月费用，如成交服务商提供服务不足一个月时按日计算。成交服务商须在通过验收后，于次月5日前提交开具增值税发票交采购人。采购人在收到成交服务商发票之日起5个工作日内办理支付手续。因采购人使用的是财政资金，采购人在前款规定的付款时间为向政府采购支付部门提出办理财政支付申请手续的时间（不含政府财政支付部门审核的时间），在规定时间内提出支付申请手续后即视为采购人已经按期支付。成交服务商不能因此主张采购人违反合同约定，不能因此主张解除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照《体育场馆管理中心服务人员月度考核表》定期对成交服务商进行月度考核，考核结果与服务费挂钩。成交服务商应严格按照合同中设定的岗位及质量标准提供服务，若有缺岗，每发现一次按岗位待遇扣罚相应款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体育场馆服务</w:t>
            </w:r>
          </w:p>
        </w:tc>
        <w:tc>
          <w:tcPr>
            <w:tcW w:type="dxa" w:w="933"/>
          </w:tcPr>
          <w:p>
            <w:pPr>
              <w:pStyle w:val="null3"/>
              <w:jc w:val="left"/>
            </w:pPr>
            <w:r>
              <w:rPr/>
              <w:t>体育产业基地（游泳馆）、室外球场（星湖体育公园运动场、市青少年足球场、产业基地）、正大体育馆、潮汕体育馆（人民体育场）场馆服务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1,498,862.15</w:t>
            </w:r>
          </w:p>
        </w:tc>
        <w:tc>
          <w:tcPr>
            <w:tcW w:type="dxa" w:w="933"/>
          </w:tcPr>
          <w:p>
            <w:pPr>
              <w:pStyle w:val="null3"/>
              <w:jc w:val="right"/>
            </w:pPr>
            <w:r>
              <w:rPr/>
              <w:t>1,498,862.15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体育产业基地（游泳馆）、室外球场（星湖体育公园运动场、市青少年足球场、产业基地）、正大体育馆、潮汕体育馆（人民体育场）场馆服务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w:t>
            </w:r>
            <w:r>
              <w:rPr>
                <w:sz w:val="21"/>
                <w:b/>
              </w:rPr>
              <w:t>岗位</w:t>
            </w:r>
            <w:r>
              <w:rPr>
                <w:sz w:val="21"/>
                <w:b/>
              </w:rPr>
              <w:t>设置分布：</w:t>
            </w:r>
          </w:p>
          <w:tbl>
            <w:tblPr>
              <w:tblInd w:type="dxa" w:w="255"/>
              <w:tblBorders>
                <w:top w:val="none" w:color="000000" w:sz="4"/>
                <w:left w:val="none" w:color="000000" w:sz="4"/>
                <w:bottom w:val="none" w:color="000000" w:sz="4"/>
                <w:right w:val="none" w:color="000000" w:sz="4"/>
                <w:insideH w:val="none"/>
                <w:insideV w:val="none"/>
              </w:tblBorders>
            </w:tblPr>
            <w:tblGrid>
              <w:gridCol w:w="627"/>
              <w:gridCol w:w="898"/>
              <w:gridCol w:w="1045"/>
              <w:gridCol w:w="762"/>
              <w:gridCol w:w="1119"/>
              <w:gridCol w:w="1119"/>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场馆名称</w:t>
                  </w:r>
                </w:p>
              </w:tc>
              <w:tc>
                <w:tcPr>
                  <w:tcW w:type="dxa" w:w="8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岗位名称</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岗位人数（不低于此数）</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地点</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开放时间</w:t>
                  </w:r>
                </w:p>
              </w:tc>
              <w:tc>
                <w:tcPr>
                  <w:tcW w:type="dxa" w:w="11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人员要求</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体育产业基地（室内游泳馆）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水上救生</w:t>
                  </w:r>
                  <w:r>
                    <w:rPr>
                      <w:sz w:val="21"/>
                    </w:rPr>
                    <w:t>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p>
                  <w:pPr>
                    <w:pStyle w:val="null3"/>
                    <w:jc w:val="center"/>
                  </w:pPr>
                  <w:r>
                    <w:rPr>
                      <w:sz w:val="21"/>
                    </w:rPr>
                    <w:t>（旺季须再增加</w:t>
                  </w:r>
                  <w:r>
                    <w:rPr>
                      <w:sz w:val="21"/>
                    </w:rPr>
                    <w:t>8</w:t>
                  </w:r>
                  <w:r>
                    <w:rPr>
                      <w:sz w:val="21"/>
                    </w:rPr>
                    <w:t>人）</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南滨路体育产业基地</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淡季（</w:t>
                  </w:r>
                  <w:r>
                    <w:rPr>
                      <w:sz w:val="21"/>
                    </w:rPr>
                    <w:t>11</w:t>
                  </w:r>
                  <w:r>
                    <w:rPr>
                      <w:sz w:val="21"/>
                    </w:rPr>
                    <w:t>月份</w:t>
                  </w:r>
                  <w:r>
                    <w:rPr>
                      <w:sz w:val="21"/>
                    </w:rPr>
                    <w:t>-5</w:t>
                  </w:r>
                  <w:r>
                    <w:rPr>
                      <w:sz w:val="21"/>
                    </w:rPr>
                    <w:t>月份）</w:t>
                  </w:r>
                  <w:r>
                    <w:rPr>
                      <w:sz w:val="21"/>
                    </w:rPr>
                    <w:t>9</w:t>
                  </w:r>
                  <w:r>
                    <w:rPr>
                      <w:sz w:val="21"/>
                    </w:rPr>
                    <w:t>：</w:t>
                  </w:r>
                  <w:r>
                    <w:rPr>
                      <w:sz w:val="21"/>
                    </w:rPr>
                    <w:t>00-18</w:t>
                  </w:r>
                  <w:r>
                    <w:rPr>
                      <w:sz w:val="21"/>
                    </w:rPr>
                    <w:t>：</w:t>
                  </w:r>
                  <w:r>
                    <w:rPr>
                      <w:sz w:val="21"/>
                    </w:rPr>
                    <w:t>30</w:t>
                  </w:r>
                </w:p>
                <w:p>
                  <w:pPr>
                    <w:pStyle w:val="null3"/>
                    <w:jc w:val="center"/>
                  </w:pPr>
                  <w:r>
                    <w:rPr>
                      <w:sz w:val="21"/>
                    </w:rPr>
                    <w:t>旺季（</w:t>
                  </w:r>
                  <w:r>
                    <w:rPr>
                      <w:sz w:val="21"/>
                    </w:rPr>
                    <w:t>6</w:t>
                  </w:r>
                  <w:r>
                    <w:rPr>
                      <w:sz w:val="21"/>
                    </w:rPr>
                    <w:t>月份</w:t>
                  </w:r>
                  <w:r>
                    <w:rPr>
                      <w:sz w:val="21"/>
                    </w:rPr>
                    <w:t>-10</w:t>
                  </w:r>
                  <w:r>
                    <w:rPr>
                      <w:sz w:val="21"/>
                    </w:rPr>
                    <w:t>月份）</w:t>
                  </w:r>
                  <w:r>
                    <w:rPr>
                      <w:sz w:val="21"/>
                    </w:rPr>
                    <w:t>9</w:t>
                  </w:r>
                  <w:r>
                    <w:rPr>
                      <w:sz w:val="21"/>
                    </w:rPr>
                    <w:t>：</w:t>
                  </w:r>
                  <w:r>
                    <w:rPr>
                      <w:sz w:val="21"/>
                    </w:rPr>
                    <w:t>00-21</w:t>
                  </w:r>
                  <w:r>
                    <w:rPr>
                      <w:sz w:val="21"/>
                    </w:rPr>
                    <w:t>：</w:t>
                  </w:r>
                  <w:r>
                    <w:rPr>
                      <w:sz w:val="21"/>
                    </w:rPr>
                    <w:t>00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（淡季无需此岗位）</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前厅接待人员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男女更衣管理</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p>
                  <w:pPr>
                    <w:pStyle w:val="null3"/>
                    <w:jc w:val="center"/>
                  </w:pPr>
                  <w:r>
                    <w:rPr>
                      <w:sz w:val="21"/>
                    </w:rPr>
                    <w:t>（旺季须再增加</w:t>
                  </w:r>
                  <w:r>
                    <w:rPr>
                      <w:sz w:val="21"/>
                    </w:rPr>
                    <w:t>2</w:t>
                  </w:r>
                  <w:r>
                    <w:rPr>
                      <w:sz w:val="21"/>
                    </w:rPr>
                    <w:t>人）</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（淡季无需此岗位）</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体育指导员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体育产业基地（室外球场）</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vMerge/>
                  <w:tcBorders>
                    <w:top w:val="none" w:color="000000" w:sz="4"/>
                    <w:left w:val="single" w:color="000000" w:sz="4"/>
                    <w:bottom w:val="single" w:color="000000" w:sz="4"/>
                    <w:right w:val="single" w:color="000000" w:sz="4"/>
                  </w:tcBorders>
                </w:tcP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r>
                    <w:rPr>
                      <w:sz w:val="21"/>
                    </w:rPr>
                    <w:t>：</w:t>
                  </w:r>
                  <w:r>
                    <w:rPr>
                      <w:sz w:val="21"/>
                    </w:rPr>
                    <w:t>00-12</w:t>
                  </w:r>
                  <w:r>
                    <w:rPr>
                      <w:sz w:val="21"/>
                    </w:rPr>
                    <w:t>：</w:t>
                  </w:r>
                  <w:r>
                    <w:rPr>
                      <w:sz w:val="21"/>
                    </w:rPr>
                    <w:t>00</w:t>
                  </w:r>
                </w:p>
                <w:p>
                  <w:pPr>
                    <w:pStyle w:val="null3"/>
                    <w:jc w:val="center"/>
                  </w:pPr>
                  <w:r>
                    <w:rPr>
                      <w:sz w:val="21"/>
                    </w:rPr>
                    <w:t>15</w:t>
                  </w:r>
                  <w:r>
                    <w:rPr>
                      <w:sz w:val="21"/>
                    </w:rPr>
                    <w:t>：</w:t>
                  </w:r>
                  <w:r>
                    <w:rPr>
                      <w:sz w:val="21"/>
                    </w:rPr>
                    <w:t>00-21</w:t>
                  </w:r>
                  <w:r>
                    <w:rPr>
                      <w:sz w:val="21"/>
                    </w:rPr>
                    <w:t>：</w:t>
                  </w:r>
                  <w:r>
                    <w:rPr>
                      <w:sz w:val="21"/>
                    </w:rPr>
                    <w:t>00</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场地设施维护</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室外球场（</w:t>
                  </w:r>
                  <w:r>
                    <w:rPr>
                      <w:sz w:val="21"/>
                    </w:rPr>
                    <w:t>星湖体育公园运动场、市青少年足球场</w:t>
                  </w:r>
                  <w:r>
                    <w:rPr>
                      <w:sz w:val="21"/>
                    </w:rPr>
                    <w:t>）</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中心城区</w:t>
                  </w:r>
                  <w:r>
                    <w:rPr>
                      <w:sz w:val="21"/>
                    </w:rPr>
                    <w:t>2</w:t>
                  </w:r>
                  <w:r>
                    <w:rPr>
                      <w:sz w:val="21"/>
                    </w:rPr>
                    <w:t>个室外运动球场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女性，熟悉电脑操作，须随时配合响应售票平台上的订场情况</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体育服务员（星湖全民健身广场）</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星湖全民健身广场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男性不少于</w:t>
                  </w:r>
                  <w:r>
                    <w:rPr>
                      <w:sz w:val="21"/>
                    </w:rPr>
                    <w:t>3</w:t>
                  </w:r>
                  <w:r>
                    <w:rPr>
                      <w:sz w:val="21"/>
                    </w:rPr>
                    <w:t>名，</w:t>
                  </w:r>
                  <w:r>
                    <w:rPr>
                      <w:sz w:val="21"/>
                    </w:rPr>
                    <w:t>熟悉电脑操作</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体育服务员（时代广场青少年足球场）</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时代广场青少年足球场</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小时轮班</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男性不少于</w:t>
                  </w:r>
                  <w:r>
                    <w:rPr>
                      <w:sz w:val="21"/>
                    </w:rPr>
                    <w:t>3</w:t>
                  </w:r>
                  <w:r>
                    <w:rPr>
                      <w:sz w:val="21"/>
                    </w:rPr>
                    <w:t>名，</w:t>
                  </w:r>
                  <w:r>
                    <w:rPr>
                      <w:sz w:val="21"/>
                    </w:rPr>
                    <w:t>熟悉电脑操作</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正大体育馆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国道</w:t>
                  </w:r>
                  <w:r>
                    <w:rPr>
                      <w:sz w:val="21"/>
                    </w:rPr>
                    <w:t>324</w:t>
                  </w:r>
                  <w:r>
                    <w:rPr>
                      <w:sz w:val="21"/>
                    </w:rPr>
                    <w:t>汕头路段下埠桥头</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w:t>
                  </w:r>
                  <w:r>
                    <w:rPr>
                      <w:sz w:val="21"/>
                    </w:rPr>
                    <w:t>00-2</w:t>
                  </w:r>
                  <w:r>
                    <w:rPr>
                      <w:sz w:val="21"/>
                    </w:rPr>
                    <w:t>3</w:t>
                  </w:r>
                  <w:r>
                    <w:rPr>
                      <w:sz w:val="21"/>
                    </w:rPr>
                    <w:t>：</w:t>
                  </w:r>
                  <w:r>
                    <w:rPr>
                      <w:sz w:val="21"/>
                    </w:rPr>
                    <w:t>0</w:t>
                  </w:r>
                  <w:r>
                    <w:rPr>
                      <w:sz w:val="21"/>
                    </w:rPr>
                    <w:t>0</w:t>
                  </w:r>
                  <w:r>
                    <w:rPr>
                      <w:sz w:val="21"/>
                    </w:rPr>
                    <w:t>（</w:t>
                  </w:r>
                  <w:r>
                    <w:rPr>
                      <w:sz w:val="21"/>
                    </w:rPr>
                    <w:t>根据场馆工作实际需求灵活调整</w:t>
                  </w:r>
                  <w:r>
                    <w:rPr>
                      <w:sz w:val="21"/>
                    </w:rPr>
                    <w:t>）</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熟悉电脑操作</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潮汕体育馆</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场地主管</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博爱路</w:t>
                  </w:r>
                  <w:r>
                    <w:rPr>
                      <w:sz w:val="21"/>
                    </w:rPr>
                    <w:t>3</w:t>
                  </w:r>
                  <w:r>
                    <w:rPr>
                      <w:sz w:val="21"/>
                    </w:rPr>
                    <w:t>号</w:t>
                  </w:r>
                </w:p>
              </w:tc>
              <w:tc>
                <w:tcPr>
                  <w:tcW w:type="dxa" w:w="11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w:t>
                  </w:r>
                  <w:r>
                    <w:rPr>
                      <w:sz w:val="21"/>
                    </w:rPr>
                    <w:t>00-2</w:t>
                  </w:r>
                  <w:r>
                    <w:rPr>
                      <w:sz w:val="21"/>
                    </w:rPr>
                    <w:t>3</w:t>
                  </w:r>
                  <w:r>
                    <w:rPr>
                      <w:sz w:val="21"/>
                    </w:rPr>
                    <w:t>：</w:t>
                  </w:r>
                  <w:r>
                    <w:rPr>
                      <w:sz w:val="21"/>
                    </w:rPr>
                    <w:t>0</w:t>
                  </w:r>
                  <w:r>
                    <w:rPr>
                      <w:sz w:val="21"/>
                    </w:rPr>
                    <w:t>0</w:t>
                  </w:r>
                  <w:r>
                    <w:rPr>
                      <w:sz w:val="21"/>
                    </w:rPr>
                    <w:t>（</w:t>
                  </w:r>
                  <w:r>
                    <w:rPr>
                      <w:sz w:val="21"/>
                    </w:rPr>
                    <w:t>根据场馆实际工作需求灵活调整</w:t>
                  </w:r>
                  <w:r>
                    <w:rPr>
                      <w:sz w:val="21"/>
                    </w:rPr>
                    <w:t>）</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女性，熟悉电脑操作，年龄</w:t>
                  </w:r>
                  <w:r>
                    <w:rPr>
                      <w:sz w:val="21"/>
                    </w:rPr>
                    <w:t>50</w:t>
                  </w:r>
                  <w:r>
                    <w:rPr>
                      <w:sz w:val="21"/>
                    </w:rPr>
                    <w:t>周岁以下</w:t>
                  </w: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体育服务员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762"/>
                  <w:vMerge/>
                  <w:tcBorders>
                    <w:top w:val="none" w:color="000000" w:sz="4"/>
                    <w:left w:val="single" w:color="000000" w:sz="4"/>
                    <w:bottom w:val="single" w:color="000000" w:sz="4"/>
                    <w:right w:val="single" w:color="000000" w:sz="4"/>
                  </w:tcBorders>
                </w:tcPr>
                <w:p/>
              </w:tc>
              <w:tc>
                <w:tcPr>
                  <w:tcW w:type="dxa" w:w="1119"/>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熟悉电脑操作</w:t>
                  </w:r>
                </w:p>
              </w:tc>
            </w:tr>
            <w:tr>
              <w:tc>
                <w:tcPr>
                  <w:tcW w:type="dxa" w:w="6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中心办公室</w:t>
                  </w: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海滨路</w:t>
                  </w:r>
                  <w:r>
                    <w:rPr>
                      <w:sz w:val="21"/>
                    </w:rPr>
                    <w:t>1</w:t>
                  </w:r>
                  <w:r>
                    <w:rPr>
                      <w:sz w:val="21"/>
                    </w:rPr>
                    <w:t>号</w:t>
                  </w: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7"/>
                  <w:vMerge/>
                  <w:tcBorders>
                    <w:top w:val="none" w:color="000000" w:sz="4"/>
                    <w:left w:val="single" w:color="000000" w:sz="4"/>
                    <w:bottom w:val="single" w:color="000000" w:sz="4"/>
                    <w:right w:val="single" w:color="000000" w:sz="4"/>
                  </w:tcBorders>
                </w:tcPr>
                <w:p/>
              </w:tc>
              <w:tc>
                <w:tcPr>
                  <w:tcW w:type="dxa" w:w="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财务辅助人员</w:t>
                  </w: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62"/>
                  <w:vMerge/>
                  <w:tcBorders>
                    <w:top w:val="none" w:color="000000" w:sz="4"/>
                    <w:left w:val="single" w:color="000000" w:sz="4"/>
                    <w:bottom w:val="single" w:color="000000" w:sz="4"/>
                    <w:right w:val="single" w:color="000000" w:sz="4"/>
                  </w:tcBorders>
                </w:tc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b/>
              </w:rPr>
              <w:t>二、服务人员要求</w:t>
            </w:r>
          </w:p>
          <w:p>
            <w:pPr>
              <w:pStyle w:val="null3"/>
              <w:jc w:val="both"/>
            </w:pPr>
            <w:r>
              <w:rPr>
                <w:sz w:val="21"/>
                <w:b/>
              </w:rPr>
              <w:t>2.1.</w:t>
            </w:r>
            <w:r>
              <w:rPr>
                <w:sz w:val="21"/>
                <w:b/>
              </w:rPr>
              <w:t>体育指导、水上救生安全</w:t>
            </w:r>
          </w:p>
          <w:p>
            <w:pPr>
              <w:pStyle w:val="null3"/>
            </w:pPr>
            <w:r>
              <w:rPr>
                <w:sz w:val="21"/>
              </w:rPr>
              <w:t>2.1.1.</w:t>
            </w:r>
            <w:r>
              <w:rPr>
                <w:sz w:val="21"/>
              </w:rPr>
              <w:t>持有五级（初级）或以上社会体育指导员证书、五级（初级）或以上游泳救生员证书</w:t>
            </w:r>
            <w:r>
              <w:rPr>
                <w:sz w:val="21"/>
                <w:b/>
              </w:rPr>
              <w:t>。</w:t>
            </w:r>
          </w:p>
          <w:p>
            <w:pPr>
              <w:pStyle w:val="null3"/>
            </w:pPr>
            <w:r>
              <w:rPr>
                <w:sz w:val="21"/>
              </w:rPr>
              <w:t>2.1.2.</w:t>
            </w:r>
            <w:r>
              <w:rPr>
                <w:sz w:val="21"/>
              </w:rPr>
              <w:t>负责游泳教学和救生工作，负责池底清洁吸污、水线安装和维护等专项工作。</w:t>
            </w:r>
          </w:p>
          <w:p>
            <w:pPr>
              <w:pStyle w:val="null3"/>
              <w:jc w:val="both"/>
            </w:pPr>
            <w:r>
              <w:rPr>
                <w:sz w:val="21"/>
              </w:rPr>
              <w:t>2.1.3.</w:t>
            </w:r>
            <w:r>
              <w:rPr>
                <w:sz w:val="21"/>
              </w:rPr>
              <w:t>协助运动队训练工作。</w:t>
            </w:r>
          </w:p>
          <w:p>
            <w:pPr>
              <w:pStyle w:val="null3"/>
              <w:jc w:val="both"/>
            </w:pPr>
            <w:r>
              <w:rPr>
                <w:sz w:val="21"/>
              </w:rPr>
              <w:t>2.1.4.</w:t>
            </w:r>
            <w:r>
              <w:rPr>
                <w:sz w:val="21"/>
              </w:rPr>
              <w:t>拟提供的服务人员年龄应在</w:t>
            </w:r>
            <w:r>
              <w:rPr>
                <w:sz w:val="21"/>
              </w:rPr>
              <w:t>60</w:t>
            </w:r>
            <w:r>
              <w:rPr>
                <w:sz w:val="21"/>
              </w:rPr>
              <w:t>周岁以下，具有</w:t>
            </w:r>
            <w:r>
              <w:rPr>
                <w:sz w:val="21"/>
              </w:rPr>
              <w:t>2</w:t>
            </w:r>
            <w:r>
              <w:rPr>
                <w:sz w:val="21"/>
              </w:rPr>
              <w:t>年以上救生员工作经验。</w:t>
            </w:r>
          </w:p>
          <w:p>
            <w:pPr>
              <w:pStyle w:val="null3"/>
            </w:pPr>
            <w:r>
              <w:rPr>
                <w:sz w:val="21"/>
              </w:rPr>
              <w:t>2.1.5.</w:t>
            </w:r>
            <w:r>
              <w:rPr>
                <w:sz w:val="21"/>
              </w:rPr>
              <w:t>需按时到岗，认真履行职责，做到开放前认真检查器材设备，放置各种救生器材，熟悉水域情况。深水区和浅水区之间要设置明显的警示标志。</w:t>
            </w:r>
          </w:p>
          <w:p>
            <w:pPr>
              <w:pStyle w:val="null3"/>
            </w:pPr>
            <w:r>
              <w:rPr>
                <w:sz w:val="21"/>
              </w:rPr>
              <w:t>2.1.6.</w:t>
            </w:r>
            <w:r>
              <w:rPr>
                <w:sz w:val="21"/>
              </w:rPr>
              <w:t>必须具备较高责任感，防止突发事件发生。现场配置处理轻微受伤的药箱和人员，遇紧急情况，采取就地抢救并迅速（或第一时间）联络医疗机构人员，和联系</w:t>
            </w:r>
            <w:r>
              <w:rPr>
                <w:sz w:val="21"/>
              </w:rPr>
              <w:t xml:space="preserve">120 </w:t>
            </w:r>
            <w:r>
              <w:rPr>
                <w:sz w:val="21"/>
              </w:rPr>
              <w:t>相结合的抢救措施，如有溺水事故发生，及时上报。</w:t>
            </w:r>
          </w:p>
          <w:p>
            <w:pPr>
              <w:pStyle w:val="null3"/>
            </w:pPr>
            <w:r>
              <w:rPr>
                <w:sz w:val="21"/>
              </w:rPr>
              <w:t>2.1.7.</w:t>
            </w:r>
            <w:r>
              <w:rPr>
                <w:sz w:val="21"/>
              </w:rPr>
              <w:t>要牢牢树立安全意识，把保障进场泳客的安全放在首位。营业时间内由救生员负责游泳者的安全工作，要严格执行游泳救生常规工作。</w:t>
            </w:r>
          </w:p>
          <w:p>
            <w:pPr>
              <w:pStyle w:val="null3"/>
            </w:pPr>
            <w:r>
              <w:rPr>
                <w:sz w:val="21"/>
              </w:rPr>
              <w:t>2.1.8.</w:t>
            </w:r>
            <w:r>
              <w:rPr>
                <w:sz w:val="21"/>
              </w:rPr>
              <w:t>安全救生员需由专业人员经培训后方能上岗，规定明确的职责。定期参加专项技术训练，加强救生技术的学习，不断提高救护水平，以便更好地完成救生任务。工作中保持思想高度集中，全面观察，注意事故苗头，把安全事故消灭在萌芽状态；遇到“突发”事故，要行动迅速、机智果断、确保有效救援、勇于救生，敢于负责，把减轻溺水者的痛苦看成是自己应尽的职责。开放完毕要做好清池工作，发现问题及时上报，妥善处理。</w:t>
            </w:r>
          </w:p>
          <w:p>
            <w:pPr>
              <w:pStyle w:val="null3"/>
            </w:pPr>
            <w:r>
              <w:rPr>
                <w:sz w:val="21"/>
              </w:rPr>
              <w:t>2.1.9.</w:t>
            </w:r>
            <w:r>
              <w:rPr>
                <w:sz w:val="21"/>
              </w:rPr>
              <w:t>救生工作应以预防为主，确立有备无患，安全第一的思想，必须具有高度的安全意识责任感，对游泳者的安全负责。</w:t>
            </w:r>
          </w:p>
          <w:p>
            <w:pPr>
              <w:pStyle w:val="null3"/>
            </w:pPr>
            <w:r>
              <w:rPr>
                <w:sz w:val="21"/>
              </w:rPr>
              <w:t>2.1.10.</w:t>
            </w:r>
            <w:r>
              <w:rPr>
                <w:sz w:val="21"/>
              </w:rPr>
              <w:t>自觉遵守各项制度，不迟到、早退。加强救生技术的学习，定期参加专项技术训练，如抛圈、水中解脱、水中负荷拖带、人工呼吸等，不断提高救护水平，以便更好地完成救生任务。</w:t>
            </w:r>
          </w:p>
          <w:p>
            <w:pPr>
              <w:pStyle w:val="null3"/>
            </w:pPr>
            <w:r>
              <w:rPr>
                <w:sz w:val="21"/>
              </w:rPr>
              <w:t>2.1.11.</w:t>
            </w:r>
            <w:r>
              <w:rPr>
                <w:sz w:val="21"/>
              </w:rPr>
              <w:t>做好游泳者的安全管理，严格按深水区、浅水区的规定进行管理，对越界和不服从劝阻的进行警告，警告无效的可清除出场。</w:t>
            </w:r>
          </w:p>
          <w:p>
            <w:pPr>
              <w:pStyle w:val="null3"/>
            </w:pPr>
            <w:r>
              <w:rPr>
                <w:sz w:val="21"/>
              </w:rPr>
              <w:t>2.1.12.</w:t>
            </w:r>
            <w:r>
              <w:rPr>
                <w:sz w:val="21"/>
              </w:rPr>
              <w:t>密切注意池内情况，特别是入池口，深浅分界区等；发现有求救信号、遇溺等异常情况的，应果断迅速采取有效救助措施。</w:t>
            </w:r>
          </w:p>
          <w:p>
            <w:pPr>
              <w:pStyle w:val="null3"/>
            </w:pPr>
            <w:r>
              <w:rPr>
                <w:sz w:val="21"/>
              </w:rPr>
              <w:t>2.1.13.</w:t>
            </w:r>
            <w:r>
              <w:rPr>
                <w:sz w:val="21"/>
              </w:rPr>
              <w:t>上岗时穿好救生服、配带好哨子、救助用工具，并提前</w:t>
            </w:r>
            <w:r>
              <w:rPr>
                <w:sz w:val="21"/>
              </w:rPr>
              <w:t>20</w:t>
            </w:r>
            <w:r>
              <w:rPr>
                <w:sz w:val="21"/>
              </w:rPr>
              <w:t>分钟到岗，将池内警示牌、救生桌椅打开和摆放好。</w:t>
            </w:r>
          </w:p>
          <w:p>
            <w:pPr>
              <w:pStyle w:val="null3"/>
            </w:pPr>
            <w:r>
              <w:rPr>
                <w:sz w:val="21"/>
              </w:rPr>
              <w:t>2.1.14.</w:t>
            </w:r>
            <w:r>
              <w:rPr>
                <w:sz w:val="21"/>
              </w:rPr>
              <w:t>应在规定的岗位责任区上岗或巡岗，不得擅自离岗、并岗、在岗上阅读、玩手机、闲谈、打瞌睡等，</w:t>
            </w:r>
          </w:p>
          <w:p>
            <w:pPr>
              <w:pStyle w:val="null3"/>
            </w:pPr>
            <w:r>
              <w:rPr>
                <w:sz w:val="21"/>
              </w:rPr>
              <w:t>2.1.15.</w:t>
            </w:r>
            <w:r>
              <w:rPr>
                <w:sz w:val="21"/>
              </w:rPr>
              <w:t>每天结束后必须清查负责的区域，领班要每天填写游泳池管理日志，做好开放前后照明设备的开与关。</w:t>
            </w:r>
          </w:p>
          <w:p>
            <w:pPr>
              <w:pStyle w:val="null3"/>
              <w:jc w:val="both"/>
            </w:pPr>
            <w:r>
              <w:rPr>
                <w:sz w:val="21"/>
                <w:b/>
              </w:rPr>
              <w:t>2.2.</w:t>
            </w:r>
            <w:r>
              <w:rPr>
                <w:sz w:val="21"/>
                <w:b/>
              </w:rPr>
              <w:t>场地设施维护</w:t>
            </w:r>
          </w:p>
          <w:p>
            <w:pPr>
              <w:pStyle w:val="null3"/>
              <w:jc w:val="both"/>
            </w:pPr>
            <w:r>
              <w:rPr>
                <w:sz w:val="21"/>
              </w:rPr>
              <w:t>2.2.1.</w:t>
            </w:r>
            <w:r>
              <w:rPr>
                <w:sz w:val="21"/>
              </w:rPr>
              <w:t>负责加温设备及配套仪器的规范操作、定期校验和安全监管。</w:t>
            </w:r>
          </w:p>
          <w:p>
            <w:pPr>
              <w:pStyle w:val="null3"/>
              <w:jc w:val="both"/>
            </w:pPr>
            <w:r>
              <w:rPr>
                <w:sz w:val="21"/>
              </w:rPr>
              <w:t>2.2.2.</w:t>
            </w:r>
            <w:r>
              <w:rPr>
                <w:sz w:val="21"/>
              </w:rPr>
              <w:t>负责水循环设备的操作、运行、管理，游泳池定时的清理和消毒，水泵的日常维护及保养工作。</w:t>
            </w:r>
          </w:p>
          <w:p>
            <w:pPr>
              <w:pStyle w:val="null3"/>
              <w:jc w:val="both"/>
            </w:pPr>
            <w:r>
              <w:rPr>
                <w:sz w:val="21"/>
              </w:rPr>
              <w:t>2.2.3.</w:t>
            </w:r>
            <w:r>
              <w:rPr>
                <w:sz w:val="21"/>
              </w:rPr>
              <w:t>负责水循环系统的水量统计、水质监控和参数调整，保证水质符合规范要求。</w:t>
            </w:r>
          </w:p>
          <w:p>
            <w:pPr>
              <w:pStyle w:val="null3"/>
              <w:jc w:val="both"/>
            </w:pPr>
            <w:r>
              <w:rPr>
                <w:sz w:val="21"/>
              </w:rPr>
              <w:t>2.2.4.</w:t>
            </w:r>
            <w:r>
              <w:rPr>
                <w:sz w:val="21"/>
              </w:rPr>
              <w:t>负责全馆各类管线的巡查，救生设备的日常维护。</w:t>
            </w:r>
          </w:p>
          <w:p>
            <w:pPr>
              <w:pStyle w:val="null3"/>
              <w:jc w:val="both"/>
            </w:pPr>
            <w:r>
              <w:rPr>
                <w:sz w:val="21"/>
              </w:rPr>
              <w:t>2.2.5.</w:t>
            </w:r>
            <w:r>
              <w:rPr>
                <w:sz w:val="21"/>
              </w:rPr>
              <w:t>须有</w:t>
            </w:r>
            <w:r>
              <w:rPr>
                <w:sz w:val="21"/>
              </w:rPr>
              <w:t>3</w:t>
            </w:r>
            <w:r>
              <w:rPr>
                <w:sz w:val="21"/>
              </w:rPr>
              <w:t>年以上工程设备操作工作经验，有体育场馆</w:t>
            </w:r>
            <w:r>
              <w:rPr>
                <w:sz w:val="21"/>
              </w:rPr>
              <w:t>2</w:t>
            </w:r>
            <w:r>
              <w:rPr>
                <w:sz w:val="21"/>
              </w:rPr>
              <w:t>年以上工作经验优先考虑。</w:t>
            </w:r>
          </w:p>
          <w:p>
            <w:pPr>
              <w:pStyle w:val="null3"/>
              <w:jc w:val="both"/>
            </w:pPr>
            <w:r>
              <w:rPr>
                <w:sz w:val="21"/>
                <w:b/>
              </w:rPr>
              <w:t>2.3.</w:t>
            </w:r>
            <w:r>
              <w:rPr>
                <w:sz w:val="21"/>
                <w:b/>
              </w:rPr>
              <w:t>场地管理</w:t>
            </w:r>
          </w:p>
          <w:p>
            <w:pPr>
              <w:pStyle w:val="null3"/>
              <w:jc w:val="both"/>
            </w:pPr>
            <w:r>
              <w:rPr>
                <w:sz w:val="21"/>
              </w:rPr>
              <w:t>2.3.1.</w:t>
            </w:r>
            <w:r>
              <w:rPr>
                <w:sz w:val="21"/>
              </w:rPr>
              <w:t>负责</w:t>
            </w:r>
            <w:r>
              <w:rPr>
                <w:sz w:val="21"/>
              </w:rPr>
              <w:t>篮球场、羽毛球场、</w:t>
            </w:r>
            <w:r>
              <w:rPr>
                <w:sz w:val="21"/>
              </w:rPr>
              <w:t>网球场、足球场、游泳馆等场地的日常开放运行事务。负责场地日常教学、训练、比赛、开放运行等服务需求</w:t>
            </w:r>
            <w:r>
              <w:rPr>
                <w:sz w:val="21"/>
              </w:rPr>
              <w:t>，</w:t>
            </w:r>
            <w:r>
              <w:rPr>
                <w:sz w:val="21"/>
              </w:rPr>
              <w:t>做好</w:t>
            </w:r>
            <w:r>
              <w:rPr>
                <w:sz w:val="21"/>
              </w:rPr>
              <w:t>场馆日常登记、用场记录、使用咨询等服务工作。</w:t>
            </w:r>
          </w:p>
          <w:p>
            <w:pPr>
              <w:pStyle w:val="null3"/>
              <w:jc w:val="both"/>
            </w:pPr>
            <w:r>
              <w:rPr>
                <w:sz w:val="21"/>
              </w:rPr>
              <w:t>2.3.2.</w:t>
            </w:r>
            <w:r>
              <w:rPr>
                <w:sz w:val="21"/>
              </w:rPr>
              <w:t>具有中专及以上学历，男性</w:t>
            </w:r>
            <w:r>
              <w:rPr>
                <w:sz w:val="21"/>
              </w:rPr>
              <w:t>60</w:t>
            </w:r>
            <w:r>
              <w:rPr>
                <w:sz w:val="21"/>
              </w:rPr>
              <w:t>周岁以下、女性</w:t>
            </w:r>
            <w:r>
              <w:rPr>
                <w:sz w:val="21"/>
              </w:rPr>
              <w:t>50</w:t>
            </w:r>
            <w:r>
              <w:rPr>
                <w:sz w:val="21"/>
              </w:rPr>
              <w:t>周岁以下</w:t>
            </w:r>
            <w:r>
              <w:rPr>
                <w:sz w:val="21"/>
              </w:rPr>
              <w:t>，</w:t>
            </w:r>
            <w:r>
              <w:rPr>
                <w:sz w:val="21"/>
              </w:rPr>
              <w:t>能适应轮班，</w:t>
            </w:r>
            <w:r>
              <w:rPr>
                <w:sz w:val="21"/>
              </w:rPr>
              <w:t>具有</w:t>
            </w:r>
            <w:r>
              <w:rPr>
                <w:sz w:val="21"/>
              </w:rPr>
              <w:t>2</w:t>
            </w:r>
            <w:r>
              <w:rPr>
                <w:sz w:val="21"/>
              </w:rPr>
              <w:t>年以上体育场馆工作经验</w:t>
            </w:r>
            <w:r>
              <w:rPr>
                <w:sz w:val="21"/>
              </w:rPr>
              <w:t>者</w:t>
            </w:r>
            <w:r>
              <w:rPr>
                <w:sz w:val="21"/>
              </w:rPr>
              <w:t>优先考虑。</w:t>
            </w:r>
          </w:p>
          <w:p>
            <w:pPr>
              <w:pStyle w:val="null3"/>
            </w:pPr>
            <w:r>
              <w:rPr>
                <w:sz w:val="21"/>
              </w:rPr>
              <w:t>2.</w:t>
            </w:r>
            <w:r>
              <w:rPr>
                <w:sz w:val="21"/>
              </w:rPr>
              <w:t>3.3.</w:t>
            </w:r>
            <w:r>
              <w:rPr>
                <w:sz w:val="21"/>
              </w:rPr>
              <w:t>负责开放时间内使用场地人员服务管理及活动、赛事期间场地服务，</w:t>
            </w:r>
            <w:r>
              <w:rPr>
                <w:sz w:val="21"/>
              </w:rPr>
              <w:t>每日卫生保洁</w:t>
            </w:r>
            <w:r>
              <w:rPr>
                <w:sz w:val="21"/>
              </w:rPr>
              <w:t>，</w:t>
            </w:r>
            <w:r>
              <w:rPr>
                <w:sz w:val="21"/>
              </w:rPr>
              <w:t>对</w:t>
            </w:r>
            <w:r>
              <w:rPr>
                <w:sz w:val="21"/>
              </w:rPr>
              <w:t>场地设施设备定期巡查、登记、报修，为体育教学、训练和</w:t>
            </w:r>
            <w:r>
              <w:rPr>
                <w:sz w:val="21"/>
              </w:rPr>
              <w:t>赛事活动等</w:t>
            </w:r>
            <w:r>
              <w:rPr>
                <w:sz w:val="21"/>
              </w:rPr>
              <w:t>的进行提供整洁的</w:t>
            </w:r>
            <w:r>
              <w:rPr>
                <w:sz w:val="21"/>
              </w:rPr>
              <w:t>环境</w:t>
            </w:r>
            <w:r>
              <w:rPr>
                <w:sz w:val="21"/>
              </w:rPr>
              <w:t>和安全、整齐的器材设备</w:t>
            </w:r>
            <w:r>
              <w:rPr>
                <w:sz w:val="21"/>
              </w:rPr>
              <w:t>，</w:t>
            </w:r>
            <w:r>
              <w:rPr>
                <w:sz w:val="21"/>
              </w:rPr>
              <w:t>确保运动训练的</w:t>
            </w:r>
            <w:r>
              <w:rPr>
                <w:sz w:val="21"/>
              </w:rPr>
              <w:t>环境</w:t>
            </w:r>
            <w:r>
              <w:rPr>
                <w:sz w:val="21"/>
              </w:rPr>
              <w:t>卫生和安全。</w:t>
            </w:r>
          </w:p>
          <w:p>
            <w:pPr>
              <w:pStyle w:val="null3"/>
            </w:pPr>
            <w:r>
              <w:rPr>
                <w:sz w:val="21"/>
              </w:rPr>
              <w:t>2.</w:t>
            </w:r>
            <w:r>
              <w:rPr>
                <w:sz w:val="21"/>
              </w:rPr>
              <w:t>3.4</w:t>
            </w:r>
            <w:r>
              <w:rPr>
                <w:sz w:val="21"/>
              </w:rPr>
              <w:t>.</w:t>
            </w:r>
            <w:r>
              <w:rPr>
                <w:sz w:val="21"/>
              </w:rPr>
              <w:t>按时到岗，认真履行职责，做到开放前</w:t>
            </w:r>
            <w:r>
              <w:rPr>
                <w:sz w:val="21"/>
              </w:rPr>
              <w:t>后</w:t>
            </w:r>
            <w:r>
              <w:rPr>
                <w:sz w:val="21"/>
              </w:rPr>
              <w:t>认真检查器材设备，</w:t>
            </w:r>
            <w:r>
              <w:rPr>
                <w:sz w:val="21"/>
              </w:rPr>
              <w:t>如无法正常启用，及时向采购人报告</w:t>
            </w:r>
            <w:r>
              <w:rPr>
                <w:sz w:val="21"/>
              </w:rPr>
              <w:t>。</w:t>
            </w:r>
          </w:p>
          <w:p>
            <w:pPr>
              <w:pStyle w:val="null3"/>
            </w:pPr>
            <w:r>
              <w:rPr>
                <w:sz w:val="21"/>
              </w:rPr>
              <w:t>2.</w:t>
            </w:r>
            <w:r>
              <w:rPr>
                <w:sz w:val="21"/>
              </w:rPr>
              <w:t>3.5</w:t>
            </w:r>
            <w:r>
              <w:rPr>
                <w:sz w:val="21"/>
              </w:rPr>
              <w:t>.</w:t>
            </w:r>
            <w:r>
              <w:rPr>
                <w:sz w:val="21"/>
              </w:rPr>
              <w:t>必须具备较高责任感，防止突发事件发生。现场配置处理轻微受伤的药箱和人员，遇紧急情况，采取就地抢救并迅速（或第一时间）联络医疗机构人员，和联系</w:t>
            </w:r>
            <w:r>
              <w:rPr>
                <w:sz w:val="21"/>
              </w:rPr>
              <w:t xml:space="preserve">120 </w:t>
            </w:r>
            <w:r>
              <w:rPr>
                <w:sz w:val="21"/>
              </w:rPr>
              <w:t>相结合的抢救措施，</w:t>
            </w:r>
            <w:r>
              <w:rPr>
                <w:sz w:val="21"/>
              </w:rPr>
              <w:t>并</w:t>
            </w:r>
            <w:r>
              <w:rPr>
                <w:sz w:val="21"/>
              </w:rPr>
              <w:t>及时</w:t>
            </w:r>
            <w:r>
              <w:rPr>
                <w:sz w:val="21"/>
              </w:rPr>
              <w:t>向采购人报告</w:t>
            </w:r>
            <w:r>
              <w:rPr>
                <w:sz w:val="21"/>
              </w:rPr>
              <w:t>。</w:t>
            </w:r>
          </w:p>
          <w:p>
            <w:pPr>
              <w:pStyle w:val="null3"/>
            </w:pPr>
            <w:r>
              <w:rPr>
                <w:sz w:val="21"/>
              </w:rPr>
              <w:t>2.</w:t>
            </w:r>
            <w:r>
              <w:rPr>
                <w:sz w:val="21"/>
              </w:rPr>
              <w:t>3.6</w:t>
            </w:r>
            <w:r>
              <w:rPr>
                <w:sz w:val="21"/>
              </w:rPr>
              <w:t>.</w:t>
            </w:r>
            <w:r>
              <w:rPr>
                <w:sz w:val="21"/>
              </w:rPr>
              <w:t>要牢牢树立安全意识，把保障进场</w:t>
            </w:r>
            <w:r>
              <w:rPr>
                <w:sz w:val="21"/>
              </w:rPr>
              <w:t>群众</w:t>
            </w:r>
            <w:r>
              <w:rPr>
                <w:sz w:val="21"/>
              </w:rPr>
              <w:t>的安全放在首位。定期参加专项技术训练，加强</w:t>
            </w:r>
            <w:r>
              <w:rPr>
                <w:sz w:val="21"/>
              </w:rPr>
              <w:t>应急事件处置方法</w:t>
            </w:r>
            <w:r>
              <w:rPr>
                <w:sz w:val="21"/>
              </w:rPr>
              <w:t>，不断提高救护水平，以便更好完成救生任务。工作中保持思想高度集中，全面观察，注意事故苗头，把安全事故消灭在萌芽状态；遇到</w:t>
            </w:r>
            <w:r>
              <w:rPr>
                <w:sz w:val="21"/>
              </w:rPr>
              <w:t>“突发”事故，要行动迅速、机智果断、确保有效救援、勇于</w:t>
            </w:r>
            <w:r>
              <w:rPr>
                <w:sz w:val="21"/>
              </w:rPr>
              <w:t>救援</w:t>
            </w:r>
            <w:r>
              <w:rPr>
                <w:sz w:val="21"/>
              </w:rPr>
              <w:t>，敢于负责。开放完毕要做好</w:t>
            </w:r>
            <w:r>
              <w:rPr>
                <w:sz w:val="21"/>
              </w:rPr>
              <w:t>清洁</w:t>
            </w:r>
            <w:r>
              <w:rPr>
                <w:sz w:val="21"/>
              </w:rPr>
              <w:t>工作，发现问题及时上报，妥善处理。</w:t>
            </w:r>
          </w:p>
          <w:p>
            <w:pPr>
              <w:pStyle w:val="null3"/>
            </w:pPr>
            <w:r>
              <w:rPr>
                <w:sz w:val="21"/>
              </w:rPr>
              <w:t>2.</w:t>
            </w:r>
            <w:r>
              <w:rPr>
                <w:sz w:val="21"/>
              </w:rPr>
              <w:t>3.7</w:t>
            </w:r>
            <w:r>
              <w:rPr>
                <w:sz w:val="21"/>
              </w:rPr>
              <w:t>.</w:t>
            </w:r>
            <w:r>
              <w:rPr>
                <w:sz w:val="21"/>
              </w:rPr>
              <w:t>自觉遵守各项制度，不迟到、早退</w:t>
            </w:r>
            <w:r>
              <w:rPr>
                <w:sz w:val="21"/>
              </w:rPr>
              <w:t>，</w:t>
            </w:r>
            <w:r>
              <w:rPr>
                <w:sz w:val="21"/>
              </w:rPr>
              <w:t>提前</w:t>
            </w:r>
            <w:r>
              <w:rPr>
                <w:sz w:val="21"/>
              </w:rPr>
              <w:t>15</w:t>
            </w:r>
            <w:r>
              <w:rPr>
                <w:sz w:val="21"/>
              </w:rPr>
              <w:t>分钟到岗。应在规定的岗位责任区上岗或巡岗，不得擅自离岗、并岗、在岗上阅读、玩手机、闲谈、打瞌睡等，</w:t>
            </w:r>
            <w:r>
              <w:rPr>
                <w:sz w:val="21"/>
              </w:rPr>
              <w:t>不吸烟并制止其他在场内吸烟群众。</w:t>
            </w:r>
          </w:p>
          <w:p>
            <w:pPr>
              <w:pStyle w:val="null3"/>
            </w:pPr>
            <w:r>
              <w:rPr>
                <w:sz w:val="21"/>
              </w:rPr>
              <w:t>2.</w:t>
            </w:r>
            <w:r>
              <w:rPr>
                <w:sz w:val="21"/>
              </w:rPr>
              <w:t>3.8</w:t>
            </w:r>
            <w:r>
              <w:rPr>
                <w:sz w:val="21"/>
              </w:rPr>
              <w:t>.</w:t>
            </w:r>
            <w:r>
              <w:rPr>
                <w:sz w:val="21"/>
              </w:rPr>
              <w:t>每天结束后必须清查负责区域，每天填写</w:t>
            </w:r>
            <w:r>
              <w:rPr>
                <w:sz w:val="21"/>
              </w:rPr>
              <w:t>场地</w:t>
            </w:r>
            <w:r>
              <w:rPr>
                <w:sz w:val="21"/>
              </w:rPr>
              <w:t>管理日志，做好开放前后照明设备</w:t>
            </w:r>
            <w:r>
              <w:rPr>
                <w:sz w:val="21"/>
              </w:rPr>
              <w:t>、</w:t>
            </w:r>
            <w:r>
              <w:rPr>
                <w:sz w:val="21"/>
              </w:rPr>
              <w:t>通风设备、制冷设备（如有）</w:t>
            </w:r>
            <w:r>
              <w:rPr>
                <w:sz w:val="21"/>
              </w:rPr>
              <w:t>的开与关。</w:t>
            </w:r>
          </w:p>
          <w:p>
            <w:pPr>
              <w:pStyle w:val="null3"/>
            </w:pPr>
            <w:r>
              <w:rPr>
                <w:sz w:val="21"/>
              </w:rPr>
              <w:t>2.3.</w:t>
            </w:r>
            <w:r>
              <w:rPr>
                <w:sz w:val="21"/>
              </w:rPr>
              <w:t>9</w:t>
            </w:r>
            <w:r>
              <w:rPr>
                <w:sz w:val="21"/>
              </w:rPr>
              <w:t>.</w:t>
            </w:r>
            <w:r>
              <w:rPr>
                <w:sz w:val="21"/>
              </w:rPr>
              <w:t>坚决执行“安全第一”的工作指导思想</w:t>
            </w:r>
            <w:r>
              <w:rPr>
                <w:sz w:val="21"/>
              </w:rPr>
              <w:t>，</w:t>
            </w:r>
            <w:r>
              <w:rPr>
                <w:sz w:val="21"/>
              </w:rPr>
              <w:t>必须做好每天对体育器材设备的安全检查工作，具备一定的维修技能</w:t>
            </w:r>
            <w:r>
              <w:rPr>
                <w:sz w:val="21"/>
              </w:rPr>
              <w:t>，</w:t>
            </w:r>
            <w:r>
              <w:rPr>
                <w:sz w:val="21"/>
              </w:rPr>
              <w:t>及时对体育器材进行维修和保养工作。</w:t>
            </w:r>
          </w:p>
          <w:p>
            <w:pPr>
              <w:pStyle w:val="null3"/>
            </w:pPr>
            <w:r>
              <w:rPr>
                <w:sz w:val="21"/>
              </w:rPr>
              <w:t>2.3.</w:t>
            </w:r>
            <w:r>
              <w:rPr>
                <w:sz w:val="21"/>
              </w:rPr>
              <w:t>10</w:t>
            </w:r>
            <w:r>
              <w:rPr>
                <w:sz w:val="21"/>
              </w:rPr>
              <w:t>.</w:t>
            </w:r>
            <w:r>
              <w:rPr>
                <w:sz w:val="21"/>
              </w:rPr>
              <w:t>严格执行有关体育场馆、体育器材的管理制度。每天做好体育器材的收发登记工作，对被损坏的器材，及时按有关规定报修，定期向</w:t>
            </w:r>
            <w:r>
              <w:rPr>
                <w:sz w:val="21"/>
              </w:rPr>
              <w:t>采购人</w:t>
            </w:r>
            <w:r>
              <w:rPr>
                <w:sz w:val="21"/>
              </w:rPr>
              <w:t>汇报器材设备使用、保管、维修和库存情况。严格执行器材领用、出借制度，并做好登记和审批。</w:t>
            </w:r>
          </w:p>
          <w:p>
            <w:pPr>
              <w:pStyle w:val="null3"/>
            </w:pPr>
            <w:r>
              <w:rPr>
                <w:sz w:val="21"/>
              </w:rPr>
              <w:t>2.3.</w:t>
            </w:r>
            <w:r>
              <w:rPr>
                <w:sz w:val="21"/>
              </w:rPr>
              <w:t>11.</w:t>
            </w:r>
            <w:r>
              <w:rPr>
                <w:sz w:val="21"/>
              </w:rPr>
              <w:t>协助体育爱好者正确使用体育器材和体育场馆</w:t>
            </w:r>
            <w:r>
              <w:rPr>
                <w:sz w:val="21"/>
              </w:rPr>
              <w:t>，</w:t>
            </w:r>
            <w:r>
              <w:rPr>
                <w:sz w:val="21"/>
              </w:rPr>
              <w:t>具备一定的体育场馆知识，初步了解体育常识。对学生、群众进行爱护体育场馆、设备和安全的教育。</w:t>
            </w:r>
          </w:p>
          <w:p>
            <w:pPr>
              <w:pStyle w:val="null3"/>
            </w:pPr>
            <w:r>
              <w:rPr>
                <w:sz w:val="21"/>
              </w:rPr>
              <w:t>2.3.</w:t>
            </w:r>
            <w:r>
              <w:rPr>
                <w:sz w:val="21"/>
              </w:rPr>
              <w:t>12</w:t>
            </w:r>
            <w:r>
              <w:rPr>
                <w:sz w:val="21"/>
              </w:rPr>
              <w:t>.</w:t>
            </w:r>
            <w:r>
              <w:rPr>
                <w:sz w:val="21"/>
              </w:rPr>
              <w:t>严格遵守场馆</w:t>
            </w:r>
            <w:r>
              <w:rPr>
                <w:sz w:val="21"/>
              </w:rPr>
              <w:t>所有</w:t>
            </w:r>
            <w:r>
              <w:rPr>
                <w:sz w:val="21"/>
              </w:rPr>
              <w:t>规章制度，执行场馆体育工作的特定工作制度。</w:t>
            </w:r>
          </w:p>
          <w:p>
            <w:pPr>
              <w:pStyle w:val="null3"/>
              <w:jc w:val="both"/>
            </w:pPr>
            <w:r>
              <w:rPr>
                <w:sz w:val="21"/>
              </w:rPr>
              <w:t xml:space="preserve">2.3.13. </w:t>
            </w:r>
            <w:r>
              <w:rPr>
                <w:sz w:val="21"/>
              </w:rPr>
              <w:t>不能聘用禁止从业人员及前科人员。</w:t>
            </w:r>
          </w:p>
          <w:p>
            <w:pPr>
              <w:pStyle w:val="null3"/>
              <w:jc w:val="both"/>
            </w:pPr>
            <w:r>
              <w:rPr>
                <w:sz w:val="21"/>
                <w:b/>
              </w:rPr>
              <w:t>2.4.</w:t>
            </w:r>
            <w:r>
              <w:rPr>
                <w:sz w:val="21"/>
                <w:b/>
              </w:rPr>
              <w:t>前厅接待</w:t>
            </w:r>
          </w:p>
          <w:p>
            <w:pPr>
              <w:pStyle w:val="null3"/>
              <w:jc w:val="both"/>
            </w:pPr>
            <w:r>
              <w:rPr>
                <w:sz w:val="21"/>
              </w:rPr>
              <w:t>2.4.1.</w:t>
            </w:r>
            <w:r>
              <w:rPr>
                <w:sz w:val="21"/>
              </w:rPr>
              <w:t>负责接待工作，熟悉办理购票、订场等流程工作。</w:t>
            </w:r>
          </w:p>
          <w:p>
            <w:pPr>
              <w:pStyle w:val="null3"/>
              <w:jc w:val="both"/>
            </w:pPr>
            <w:r>
              <w:rPr>
                <w:sz w:val="21"/>
              </w:rPr>
              <w:t>2.4.2.</w:t>
            </w:r>
            <w:r>
              <w:rPr>
                <w:sz w:val="21"/>
              </w:rPr>
              <w:t>熟悉</w:t>
            </w:r>
            <w:r>
              <w:rPr>
                <w:sz w:val="21"/>
              </w:rPr>
              <w:t>电脑</w:t>
            </w:r>
            <w:r>
              <w:rPr>
                <w:sz w:val="21"/>
              </w:rPr>
              <w:t>管理软件系统的各项操作。</w:t>
            </w:r>
          </w:p>
          <w:p>
            <w:pPr>
              <w:pStyle w:val="null3"/>
              <w:jc w:val="both"/>
            </w:pPr>
            <w:r>
              <w:rPr>
                <w:sz w:val="21"/>
              </w:rPr>
              <w:t>2.4.3.</w:t>
            </w:r>
            <w:r>
              <w:rPr>
                <w:sz w:val="21"/>
              </w:rPr>
              <w:t>负责所在辖区域的卫生保洁与绿植护养。</w:t>
            </w:r>
          </w:p>
          <w:p>
            <w:pPr>
              <w:pStyle w:val="null3"/>
              <w:jc w:val="both"/>
            </w:pPr>
            <w:r>
              <w:rPr>
                <w:sz w:val="21"/>
              </w:rPr>
              <w:t>2.4.4.</w:t>
            </w:r>
            <w:r>
              <w:rPr>
                <w:sz w:val="21"/>
              </w:rPr>
              <w:t>具有中专及以上学历，</w:t>
            </w:r>
            <w:r>
              <w:rPr>
                <w:sz w:val="21"/>
              </w:rPr>
              <w:t>50</w:t>
            </w:r>
            <w:r>
              <w:rPr>
                <w:sz w:val="21"/>
              </w:rPr>
              <w:t>周岁以下；能适应轮班，有</w:t>
            </w:r>
            <w:r>
              <w:rPr>
                <w:sz w:val="21"/>
              </w:rPr>
              <w:t xml:space="preserve">2 </w:t>
            </w:r>
            <w:r>
              <w:rPr>
                <w:sz w:val="21"/>
              </w:rPr>
              <w:t>年以上前台工作经验。</w:t>
            </w:r>
          </w:p>
          <w:p>
            <w:pPr>
              <w:pStyle w:val="null3"/>
              <w:jc w:val="both"/>
            </w:pPr>
            <w:r>
              <w:rPr>
                <w:sz w:val="21"/>
                <w:b/>
              </w:rPr>
              <w:t>备注：根据实际工作需要，法定节假日各场馆地需安排人员值班。</w:t>
            </w:r>
          </w:p>
          <w:p>
            <w:pPr>
              <w:pStyle w:val="null3"/>
              <w:jc w:val="both"/>
            </w:pPr>
            <w:r>
              <w:rPr>
                <w:sz w:val="21"/>
                <w:b/>
              </w:rPr>
              <w:t>三、费用构成</w:t>
            </w:r>
            <w:r>
              <w:rPr>
                <w:sz w:val="21"/>
                <w:b/>
              </w:rPr>
              <w:t>:</w:t>
            </w:r>
          </w:p>
          <w:p>
            <w:pPr>
              <w:pStyle w:val="null3"/>
              <w:ind w:firstLine="420"/>
              <w:jc w:val="both"/>
            </w:pPr>
            <w:r>
              <w:rPr>
                <w:sz w:val="21"/>
              </w:rPr>
              <w:t>汕头市体育场馆管理中心属下场地对外开放</w:t>
            </w:r>
            <w:r>
              <w:rPr>
                <w:sz w:val="21"/>
              </w:rPr>
              <w:t>“体育场馆服务”项目</w:t>
            </w:r>
            <w:r>
              <w:rPr>
                <w:sz w:val="21"/>
              </w:rPr>
              <w:t>采购预算为人民币</w:t>
            </w:r>
            <w:r>
              <w:rPr/>
              <w:t>1,498,862.15</w:t>
            </w:r>
            <w:r>
              <w:rPr/>
              <w:t>元</w:t>
            </w:r>
            <w:r>
              <w:rPr>
                <w:sz w:val="21"/>
              </w:rPr>
              <w:t>，包括但不限于人员工资、社保、残疾人保障金、团体意外险、加班费用、项目管理费、各项税费及其他项目实施过程中不可预见的费用等。</w:t>
            </w:r>
          </w:p>
          <w:p>
            <w:pPr>
              <w:pStyle w:val="null3"/>
              <w:jc w:val="both"/>
            </w:pPr>
            <w:r>
              <w:rPr>
                <w:sz w:val="21"/>
                <w:b/>
              </w:rPr>
              <w:t>四、服务要求</w:t>
            </w:r>
            <w:r>
              <w:rPr>
                <w:sz w:val="21"/>
                <w:b/>
              </w:rPr>
              <w:t>:</w:t>
            </w:r>
          </w:p>
          <w:p>
            <w:pPr>
              <w:pStyle w:val="null3"/>
              <w:jc w:val="both"/>
            </w:pPr>
            <w:r>
              <w:rPr>
                <w:sz w:val="21"/>
                <w:b/>
              </w:rPr>
              <w:t>1.</w:t>
            </w:r>
            <w:r>
              <w:rPr>
                <w:sz w:val="21"/>
                <w:b/>
              </w:rPr>
              <w:t>人员提供要求</w:t>
            </w:r>
          </w:p>
          <w:p>
            <w:pPr>
              <w:pStyle w:val="null3"/>
              <w:jc w:val="both"/>
            </w:pPr>
            <w:r>
              <w:rPr>
                <w:sz w:val="21"/>
              </w:rPr>
              <w:t>1.1.</w:t>
            </w:r>
            <w:r>
              <w:rPr>
                <w:sz w:val="21"/>
              </w:rPr>
              <w:t>本项目须在拟派服务人员中指定一名人员同时担任项目负责人，委派的项目负责人在合同服务期内不得更换，若因委派人员出现身体健康、主动辞职等不可抗力情形除外；但成交供应商必须在更换前</w:t>
            </w:r>
            <w:r>
              <w:rPr>
                <w:sz w:val="21"/>
              </w:rPr>
              <w:t>5</w:t>
            </w:r>
            <w:r>
              <w:rPr>
                <w:sz w:val="21"/>
              </w:rPr>
              <w:t>个工作日内向采购人提出书面调动申请，并经采购人同意后方可进行调整。</w:t>
            </w:r>
          </w:p>
          <w:p>
            <w:pPr>
              <w:pStyle w:val="null3"/>
              <w:jc w:val="both"/>
            </w:pPr>
            <w:r>
              <w:rPr>
                <w:sz w:val="21"/>
              </w:rPr>
              <w:t>1.2.</w:t>
            </w:r>
            <w:r>
              <w:rPr>
                <w:sz w:val="21"/>
              </w:rPr>
              <w:t>项目负责人原则上需及时响应采购人的服务要求，当采购人提出紧急事项要求时，需要在</w:t>
            </w:r>
            <w:r>
              <w:rPr>
                <w:sz w:val="21"/>
              </w:rPr>
              <w:t>10</w:t>
            </w:r>
            <w:r>
              <w:rPr>
                <w:sz w:val="21"/>
              </w:rPr>
              <w:t>分钟内响应，并在接到紧急通知后</w:t>
            </w:r>
            <w:r>
              <w:rPr>
                <w:sz w:val="21"/>
              </w:rPr>
              <w:t>30</w:t>
            </w:r>
            <w:r>
              <w:rPr>
                <w:sz w:val="21"/>
              </w:rPr>
              <w:t>分钟内到达采购人指定的地点进行现场处理；一般事项要求在</w:t>
            </w:r>
            <w:r>
              <w:rPr>
                <w:sz w:val="21"/>
              </w:rPr>
              <w:t>1</w:t>
            </w:r>
            <w:r>
              <w:rPr>
                <w:sz w:val="21"/>
              </w:rPr>
              <w:t>小时内响应，因成交服务商响应或到达处理时间延迟造成的一切经济损失和法律后果，均由成交服务商自行承担。</w:t>
            </w:r>
          </w:p>
          <w:p>
            <w:pPr>
              <w:pStyle w:val="null3"/>
              <w:jc w:val="both"/>
            </w:pPr>
            <w:r>
              <w:rPr>
                <w:sz w:val="21"/>
              </w:rPr>
              <w:t>1.3.</w:t>
            </w:r>
            <w:r>
              <w:rPr>
                <w:sz w:val="21"/>
              </w:rPr>
              <w:t>如因服务人员的请休假、撤换或辞退造成人员空缺，成交服务商立刻补充相应岗位人员。</w:t>
            </w:r>
          </w:p>
          <w:p>
            <w:pPr>
              <w:pStyle w:val="null3"/>
              <w:jc w:val="both"/>
            </w:pPr>
            <w:r>
              <w:rPr>
                <w:sz w:val="21"/>
              </w:rPr>
              <w:t>1.4.</w:t>
            </w:r>
            <w:r>
              <w:rPr>
                <w:sz w:val="21"/>
              </w:rPr>
              <w:t>在采购人工作的服务人员如个人表现不佳，不能胜任岗位要求，采购人有权要求中标人立即更换，成交服务商须在三天内无条件更换。</w:t>
            </w:r>
          </w:p>
          <w:p>
            <w:pPr>
              <w:pStyle w:val="null3"/>
              <w:jc w:val="both"/>
            </w:pPr>
            <w:r>
              <w:rPr>
                <w:sz w:val="21"/>
                <w:b/>
              </w:rPr>
              <w:t>2.</w:t>
            </w:r>
            <w:r>
              <w:rPr>
                <w:sz w:val="21"/>
                <w:b/>
              </w:rPr>
              <w:t>内控管理要求</w:t>
            </w:r>
          </w:p>
          <w:p>
            <w:pPr>
              <w:pStyle w:val="null3"/>
              <w:jc w:val="both"/>
            </w:pPr>
            <w:r>
              <w:rPr>
                <w:sz w:val="21"/>
              </w:rPr>
              <w:t>2.1</w:t>
            </w:r>
            <w:r>
              <w:rPr>
                <w:sz w:val="21"/>
              </w:rPr>
              <w:t>成交服务商支付给本项目服务人员的工资必须满足相关规定的标准要求。</w:t>
            </w:r>
          </w:p>
          <w:p>
            <w:pPr>
              <w:pStyle w:val="null3"/>
              <w:jc w:val="both"/>
            </w:pPr>
            <w:r>
              <w:rPr>
                <w:sz w:val="21"/>
                <w:b/>
              </w:rPr>
              <w:t>★</w:t>
            </w:r>
            <w:r>
              <w:rPr>
                <w:sz w:val="21"/>
                <w:b/>
              </w:rPr>
              <w:t>2.2.</w:t>
            </w:r>
            <w:r>
              <w:rPr>
                <w:sz w:val="21"/>
                <w:b/>
              </w:rPr>
              <w:t>成交服务商须与服务人员建立劳动合同关系，承担人员的工资、福利、社保、工伤、医疗等所有责任。（响应时提供承诺函，格式自拟）</w:t>
            </w:r>
          </w:p>
          <w:p>
            <w:pPr>
              <w:pStyle w:val="null3"/>
              <w:jc w:val="both"/>
            </w:pPr>
            <w:r>
              <w:rPr>
                <w:sz w:val="21"/>
              </w:rPr>
              <w:t>2.3.</w:t>
            </w:r>
            <w:r>
              <w:rPr>
                <w:sz w:val="21"/>
              </w:rPr>
              <w:t>成交服务商要遵守《劳动法》、《劳动合同法》等相关法律法规，保护服务人员的合法权益。成交服务商根据采购人要求制定服务人员工作方案。如年均每周工作时间超过</w:t>
            </w:r>
            <w:r>
              <w:rPr>
                <w:sz w:val="21"/>
              </w:rPr>
              <w:t>40</w:t>
            </w:r>
            <w:r>
              <w:rPr>
                <w:sz w:val="21"/>
              </w:rPr>
              <w:t>小时，超出部分算加班时间，加班等额外费用已包含在项目预算内，采购人不另行支付。</w:t>
            </w:r>
          </w:p>
          <w:p>
            <w:pPr>
              <w:pStyle w:val="null3"/>
              <w:jc w:val="both"/>
            </w:pPr>
            <w:r>
              <w:rPr>
                <w:sz w:val="21"/>
                <w:b/>
              </w:rPr>
              <w:t>★</w:t>
            </w:r>
            <w:r>
              <w:rPr>
                <w:sz w:val="21"/>
                <w:b/>
              </w:rPr>
              <w:t>2.4.</w:t>
            </w:r>
            <w:r>
              <w:rPr>
                <w:sz w:val="21"/>
                <w:b/>
              </w:rPr>
              <w:t>因国家政策或法律法规调整等不可抗拒原因造成采购人无法继续履行采购合同的情况，采购人不承担违约责任，成交服务商必须妥善做好服务人员的安置并承担因此产生的所有经济补偿费用。成交服务商不得追究采购人任何责任。（响应时提供承诺函，格式自拟）</w:t>
            </w:r>
          </w:p>
          <w:p>
            <w:pPr>
              <w:pStyle w:val="null3"/>
              <w:jc w:val="both"/>
            </w:pPr>
            <w:r>
              <w:rPr>
                <w:sz w:val="21"/>
              </w:rPr>
              <w:t>2.5.</w:t>
            </w:r>
            <w:r>
              <w:rPr>
                <w:sz w:val="21"/>
              </w:rPr>
              <w:t>成交服务商在自主用工的同时，采取切实有效措施维护管理队伍的稳定，严格控制非违纪原因的人员轮换比例，合同期限内不超过</w:t>
            </w:r>
            <w:r>
              <w:rPr>
                <w:sz w:val="21"/>
              </w:rPr>
              <w:t>30</w:t>
            </w:r>
            <w:r>
              <w:rPr>
                <w:sz w:val="21"/>
              </w:rPr>
              <w:t>％，关键岗位人员流动率保持在</w:t>
            </w:r>
            <w:r>
              <w:rPr>
                <w:sz w:val="21"/>
              </w:rPr>
              <w:t>10%</w:t>
            </w:r>
            <w:r>
              <w:rPr>
                <w:sz w:val="21"/>
              </w:rPr>
              <w:t>左右，非项目负责人的更换要提前三天通知采购方；做出的承诺须兑现，确保服务质量不因人员变动而受影响。</w:t>
            </w:r>
          </w:p>
          <w:p>
            <w:pPr>
              <w:pStyle w:val="null3"/>
              <w:jc w:val="both"/>
            </w:pPr>
            <w:r>
              <w:rPr>
                <w:sz w:val="21"/>
              </w:rPr>
              <w:t>2.6.</w:t>
            </w:r>
            <w:r>
              <w:rPr>
                <w:sz w:val="21"/>
              </w:rPr>
              <w:t>该项目服务人员如在工作期间发生工伤，成交服务商应承担工伤认定申请和劳动能力鉴定申请责任，以及相关协调工作。工伤认定申请和劳动能力鉴定申请结束后，由成交服务商按照国家有关政策规定承担全部责任，并按规定执行。</w:t>
            </w:r>
          </w:p>
          <w:p>
            <w:pPr>
              <w:pStyle w:val="null3"/>
              <w:jc w:val="both"/>
            </w:pPr>
            <w:r>
              <w:rPr>
                <w:sz w:val="21"/>
              </w:rPr>
              <w:t>2.7.</w:t>
            </w:r>
            <w:r>
              <w:rPr>
                <w:sz w:val="21"/>
              </w:rPr>
              <w:t>根据采购人的管理要求及有关管理规定，成交服务商采取相应的节能降耗措施，加强对场地（馆）内的用电、用水、用冷等能源合理使用进行有效的监管，杜绝浪费，严禁出现长明灯、长流水现象，非管理用房及设施不得擅自占用和改变其使用功能。</w:t>
            </w:r>
          </w:p>
          <w:p>
            <w:pPr>
              <w:pStyle w:val="null3"/>
              <w:jc w:val="both"/>
            </w:pPr>
            <w:r>
              <w:rPr>
                <w:sz w:val="21"/>
              </w:rPr>
              <w:t>2.8.</w:t>
            </w:r>
            <w:r>
              <w:rPr>
                <w:sz w:val="21"/>
              </w:rPr>
              <w:t>成交服务商应处理好与拟派服务人员的劳资关系。若成交服务商故意拖欠工资，劳动局要求有关政府部门认可该追讨者，采购人可扣其有关费用以缴交劳动局或有关政府部门，并从成交服务商日常服务费用中扣除该款项。</w:t>
            </w:r>
          </w:p>
          <w:p>
            <w:pPr>
              <w:pStyle w:val="null3"/>
              <w:jc w:val="both"/>
            </w:pPr>
            <w:r>
              <w:rPr>
                <w:sz w:val="21"/>
              </w:rPr>
              <w:t>2.9.</w:t>
            </w:r>
            <w:r>
              <w:rPr>
                <w:sz w:val="21"/>
              </w:rPr>
              <w:t>成交服务商需严格按照《劳动法》等有关法律法规与员工签订用工合同并为员工办理有关保险，成交服务商因各种问题与其下属员工产生的纠纷与采购人无关；管理人员在岗工作期间，发生的一切人身伤亡，均由成交服务商负责处理并承担经济和道义上的责任，采购人不承担责任。</w:t>
            </w:r>
          </w:p>
          <w:p>
            <w:pPr>
              <w:pStyle w:val="null3"/>
              <w:jc w:val="both"/>
            </w:pPr>
            <w:r>
              <w:rPr>
                <w:sz w:val="21"/>
              </w:rPr>
              <w:t>2.10.</w:t>
            </w:r>
            <w:r>
              <w:rPr>
                <w:sz w:val="21"/>
              </w:rPr>
              <w:t>成交服务商在日常保洁过程中，必须确保采购人之场地或设备设施不会因日常保洁而遭受破坏或损伤，否则应照价赔偿。</w:t>
            </w:r>
          </w:p>
          <w:p>
            <w:pPr>
              <w:pStyle w:val="null3"/>
              <w:jc w:val="both"/>
            </w:pPr>
            <w:r>
              <w:rPr>
                <w:sz w:val="21"/>
              </w:rPr>
              <w:t>2.11.</w:t>
            </w:r>
            <w:r>
              <w:rPr>
                <w:sz w:val="21"/>
              </w:rPr>
              <w:t>成交服务商设立</w:t>
            </w:r>
            <w:r>
              <w:rPr>
                <w:sz w:val="21"/>
              </w:rPr>
              <w:t>24</w:t>
            </w:r>
            <w:r>
              <w:rPr>
                <w:sz w:val="21"/>
              </w:rPr>
              <w:t>小时联络直线电话，以便在接到任何投诉、查询及应急处理时能联络到项目负责人，以便作应急反应及处理。</w:t>
            </w:r>
          </w:p>
          <w:p>
            <w:pPr>
              <w:pStyle w:val="null3"/>
              <w:jc w:val="both"/>
            </w:pPr>
            <w:r>
              <w:rPr>
                <w:sz w:val="21"/>
              </w:rPr>
              <w:t>2.12.</w:t>
            </w:r>
            <w:r>
              <w:rPr>
                <w:sz w:val="21"/>
              </w:rPr>
              <w:t>因成交服务商责任导致采购人名誉声誉受损时，成交服务商应积极采取赔礼道歉，恢复名誉、公开声明等方式维护采购人权益，若造成经济损失，成交服务商应进行合理的经济赔偿。</w:t>
            </w:r>
          </w:p>
          <w:p>
            <w:pPr>
              <w:pStyle w:val="null3"/>
              <w:jc w:val="both"/>
            </w:pPr>
            <w:r>
              <w:rPr>
                <w:sz w:val="21"/>
              </w:rPr>
              <w:t>2.13.</w:t>
            </w:r>
            <w:r>
              <w:rPr>
                <w:sz w:val="21"/>
              </w:rPr>
              <w:t>采购人将按照《体育场馆管理中心服务人员月度考核表》定期对成交服务商进行月度考核，考核结果与服务费挂钩。成交服务商应严格按照合同中设定的岗位及质量标准提供服务，若有缺岗，每发现一次按岗位待遇扣罚相应款项。</w:t>
            </w:r>
          </w:p>
          <w:p>
            <w:pPr>
              <w:pStyle w:val="null3"/>
              <w:jc w:val="both"/>
            </w:pPr>
            <w:r>
              <w:rPr>
                <w:sz w:val="21"/>
                <w:b/>
              </w:rPr>
              <w:t>3.</w:t>
            </w:r>
            <w:r>
              <w:rPr>
                <w:sz w:val="21"/>
                <w:b/>
              </w:rPr>
              <w:t>其他服务要求</w:t>
            </w:r>
          </w:p>
          <w:p>
            <w:pPr>
              <w:pStyle w:val="null3"/>
            </w:pPr>
            <w:r>
              <w:rPr>
                <w:sz w:val="21"/>
              </w:rPr>
              <w:t>3.1.</w:t>
            </w:r>
            <w:r>
              <w:rPr>
                <w:sz w:val="21"/>
              </w:rPr>
              <w:t>按国家规定应由成交服务商缴纳的各种费用（已包含在合同价内）由成交服务商负责向有关部门交付。</w:t>
            </w:r>
          </w:p>
          <w:p>
            <w:pPr>
              <w:pStyle w:val="null3"/>
            </w:pPr>
            <w:r>
              <w:rPr>
                <w:sz w:val="21"/>
              </w:rPr>
              <w:t>3.2.</w:t>
            </w:r>
            <w:r>
              <w:rPr>
                <w:sz w:val="21"/>
              </w:rPr>
              <w:t>成交服务商服务期间须严格遵守法律法规及行业相关规定、国家标准，作业期间采取必要的安全防护措施并接受采购人或相关主管部门检查；在服务期间由于成交服务商违反法律法规或相关行业规定、国家标准，或因安全生产措施不足导致安全生产事故，所造成的一切后果由成交服务商自行承担。</w:t>
            </w:r>
          </w:p>
          <w:p>
            <w:pPr>
              <w:pStyle w:val="null3"/>
            </w:pPr>
            <w:r>
              <w:rPr>
                <w:sz w:val="21"/>
              </w:rPr>
              <w:t>3.3.</w:t>
            </w:r>
            <w:r>
              <w:rPr>
                <w:sz w:val="21"/>
              </w:rPr>
              <w:t>对于监督管理部门提出的整改意见或群众投诉、传媒曝光等问题，成交服务商不进行处理或整改，监督管理部门第二次检查仍不符合质量标准要求的，同类问题累计三次者，采购人有权解除服务合同。</w:t>
            </w:r>
          </w:p>
          <w:p>
            <w:pPr>
              <w:pStyle w:val="null3"/>
            </w:pPr>
            <w:r>
              <w:rPr>
                <w:sz w:val="21"/>
              </w:rPr>
              <w:t>3.4.</w:t>
            </w:r>
            <w:r>
              <w:rPr>
                <w:sz w:val="21"/>
              </w:rPr>
              <w:t>采购人有权向成交服务商发出清洁工作的特别安排，包括但不限于在夜间，或假期进行相关清洁。有关时间及地点由采购人安排及决定。</w:t>
            </w:r>
          </w:p>
          <w:p>
            <w:pPr>
              <w:pStyle w:val="null3"/>
              <w:jc w:val="both"/>
            </w:pPr>
            <w:r>
              <w:rPr>
                <w:sz w:val="21"/>
                <w:b/>
              </w:rPr>
              <w:t>五</w:t>
            </w:r>
            <w:r>
              <w:rPr>
                <w:sz w:val="21"/>
                <w:b/>
              </w:rPr>
              <w:t>、考核要求</w:t>
            </w:r>
            <w:r>
              <w:rPr>
                <w:sz w:val="21"/>
                <w:b/>
              </w:rPr>
              <w:t>:</w:t>
            </w:r>
          </w:p>
          <w:p>
            <w:pPr>
              <w:pStyle w:val="null3"/>
              <w:jc w:val="center"/>
            </w:pPr>
            <w:r>
              <w:rPr>
                <w:sz w:val="21"/>
              </w:rPr>
              <w:t>体育场馆管理中心服务人员月度考核表</w:t>
            </w:r>
          </w:p>
          <w:tbl>
            <w:tblPr>
              <w:tblInd w:type="dxa" w:w="210"/>
              <w:tblBorders>
                <w:top w:val="none" w:color="000000" w:sz="4"/>
                <w:left w:val="none" w:color="000000" w:sz="4"/>
                <w:bottom w:val="none" w:color="000000" w:sz="4"/>
                <w:right w:val="none" w:color="000000" w:sz="4"/>
                <w:insideH w:val="none"/>
                <w:insideV w:val="none"/>
              </w:tblBorders>
            </w:tblPr>
            <w:tblGrid>
              <w:gridCol w:w="376"/>
              <w:gridCol w:w="722"/>
              <w:gridCol w:w="752"/>
              <w:gridCol w:w="2032"/>
              <w:gridCol w:w="662"/>
              <w:gridCol w:w="1053"/>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分数</w:t>
                  </w:r>
                </w:p>
              </w:tc>
              <w:tc>
                <w:tcPr>
                  <w:tcW w:type="dxa" w:w="2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考核标准</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扣分说明</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工作行为</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迟到、早退、离岗、串岗扣</w:t>
                  </w:r>
                  <w:r>
                    <w:rPr>
                      <w:sz w:val="21"/>
                    </w:rPr>
                    <w:t>2</w:t>
                  </w:r>
                  <w:r>
                    <w:rPr>
                      <w:sz w:val="21"/>
                    </w:rPr>
                    <w:t>分</w:t>
                  </w:r>
                  <w:r>
                    <w:rPr>
                      <w:sz w:val="21"/>
                    </w:rPr>
                    <w:t>/</w:t>
                  </w:r>
                  <w:r>
                    <w:rPr>
                      <w:sz w:val="21"/>
                    </w:rPr>
                    <w:t>人次；</w:t>
                  </w:r>
                  <w:r>
                    <w:br/>
                  </w:r>
                  <w:r>
                    <w:rPr>
                      <w:sz w:val="21"/>
                    </w:rPr>
                    <w:t>2.</w:t>
                  </w:r>
                  <w:r>
                    <w:rPr>
                      <w:sz w:val="21"/>
                    </w:rPr>
                    <w:t>缺岗扣</w:t>
                  </w:r>
                  <w:r>
                    <w:rPr>
                      <w:sz w:val="21"/>
                    </w:rPr>
                    <w:t>5</w:t>
                  </w:r>
                  <w:r>
                    <w:rPr>
                      <w:sz w:val="21"/>
                    </w:rPr>
                    <w:t>分</w:t>
                  </w:r>
                  <w:r>
                    <w:rPr>
                      <w:sz w:val="21"/>
                    </w:rPr>
                    <w:t>/</w:t>
                  </w:r>
                  <w:r>
                    <w:rPr>
                      <w:sz w:val="21"/>
                    </w:rPr>
                    <w:t>人次；</w:t>
                  </w:r>
                  <w:r>
                    <w:br/>
                  </w:r>
                  <w:r>
                    <w:rPr>
                      <w:sz w:val="21"/>
                    </w:rPr>
                    <w:t>3.</w:t>
                  </w:r>
                  <w:r>
                    <w:rPr>
                      <w:sz w:val="21"/>
                    </w:rPr>
                    <w:t>工作中打瞌睡、聊天、玩手机等与工作无关的事扣</w:t>
                  </w:r>
                  <w:r>
                    <w:rPr>
                      <w:sz w:val="21"/>
                    </w:rPr>
                    <w:t xml:space="preserve">2 </w:t>
                  </w:r>
                  <w:r>
                    <w:rPr>
                      <w:sz w:val="21"/>
                    </w:rPr>
                    <w:t>分</w:t>
                  </w:r>
                  <w:r>
                    <w:rPr>
                      <w:sz w:val="21"/>
                    </w:rPr>
                    <w:t>/</w:t>
                  </w:r>
                  <w:r>
                    <w:rPr>
                      <w:sz w:val="21"/>
                    </w:rPr>
                    <w:t>人次；</w:t>
                  </w:r>
                  <w:r>
                    <w:br/>
                  </w:r>
                  <w:r>
                    <w:rPr>
                      <w:sz w:val="21"/>
                    </w:rPr>
                    <w:t>4.</w:t>
                  </w:r>
                  <w:r>
                    <w:rPr>
                      <w:sz w:val="21"/>
                    </w:rPr>
                    <w:t>未按规定着工装扣</w:t>
                  </w:r>
                  <w:r>
                    <w:rPr>
                      <w:sz w:val="21"/>
                    </w:rPr>
                    <w:t>1</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工作能力</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未在规定时间内完成工作任务扣</w:t>
                  </w:r>
                  <w:r>
                    <w:rPr>
                      <w:sz w:val="21"/>
                    </w:rPr>
                    <w:t xml:space="preserve">2 </w:t>
                  </w:r>
                  <w:r>
                    <w:rPr>
                      <w:sz w:val="21"/>
                    </w:rPr>
                    <w:t>分</w:t>
                  </w:r>
                  <w:r>
                    <w:rPr>
                      <w:sz w:val="21"/>
                    </w:rPr>
                    <w:t>/</w:t>
                  </w:r>
                  <w:r>
                    <w:rPr>
                      <w:sz w:val="21"/>
                    </w:rPr>
                    <w:t>人次；</w:t>
                  </w:r>
                  <w:r>
                    <w:br/>
                  </w:r>
                  <w:r>
                    <w:rPr>
                      <w:sz w:val="21"/>
                    </w:rPr>
                    <w:t>2.</w:t>
                  </w:r>
                  <w:r>
                    <w:rPr>
                      <w:sz w:val="21"/>
                    </w:rPr>
                    <w:t>工作中出现失误，未达到规定标准扣</w:t>
                  </w:r>
                  <w:r>
                    <w:rPr>
                      <w:sz w:val="21"/>
                    </w:rPr>
                    <w:t xml:space="preserve">3 </w:t>
                  </w:r>
                  <w:r>
                    <w:rPr>
                      <w:sz w:val="21"/>
                    </w:rPr>
                    <w:t>分</w:t>
                  </w:r>
                  <w:r>
                    <w:rPr>
                      <w:sz w:val="21"/>
                    </w:rPr>
                    <w:t>/</w:t>
                  </w:r>
                  <w:r>
                    <w:rPr>
                      <w:sz w:val="21"/>
                    </w:rPr>
                    <w:t>人次；</w:t>
                  </w:r>
                  <w:r>
                    <w:br/>
                  </w:r>
                  <w:r>
                    <w:rPr>
                      <w:sz w:val="21"/>
                    </w:rPr>
                    <w:t>3.</w:t>
                  </w:r>
                  <w:r>
                    <w:rPr>
                      <w:sz w:val="21"/>
                    </w:rPr>
                    <w:t>由于工作失误造成中心损失扣</w:t>
                  </w:r>
                  <w:r>
                    <w:rPr>
                      <w:sz w:val="21"/>
                    </w:rPr>
                    <w:t xml:space="preserve">7 </w:t>
                  </w:r>
                  <w:r>
                    <w:rPr>
                      <w:sz w:val="21"/>
                    </w:rPr>
                    <w:t>分</w:t>
                  </w:r>
                  <w:r>
                    <w:rPr>
                      <w:sz w:val="21"/>
                    </w:rPr>
                    <w:t>/</w:t>
                  </w:r>
                  <w:r>
                    <w:rPr>
                      <w:sz w:val="21"/>
                    </w:rPr>
                    <w:t>人次；</w:t>
                  </w:r>
                  <w:r>
                    <w:br/>
                  </w:r>
                  <w:r>
                    <w:rPr>
                      <w:sz w:val="21"/>
                    </w:rPr>
                    <w:t>4.</w:t>
                  </w:r>
                  <w:r>
                    <w:rPr>
                      <w:sz w:val="21"/>
                    </w:rPr>
                    <w:t>不能及时有效处理突发事件扣</w:t>
                  </w:r>
                  <w:r>
                    <w:rPr>
                      <w:sz w:val="21"/>
                    </w:rPr>
                    <w:t xml:space="preserve">2 </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服务态度差，被客人投诉，经查属实扣</w:t>
                  </w:r>
                  <w:r>
                    <w:rPr>
                      <w:sz w:val="21"/>
                    </w:rPr>
                    <w:t>5</w:t>
                  </w:r>
                  <w:r>
                    <w:rPr>
                      <w:sz w:val="21"/>
                    </w:rPr>
                    <w:t>分</w:t>
                  </w:r>
                  <w:r>
                    <w:rPr>
                      <w:sz w:val="21"/>
                    </w:rPr>
                    <w:t>/</w:t>
                  </w:r>
                  <w:r>
                    <w:rPr>
                      <w:sz w:val="21"/>
                    </w:rPr>
                    <w:t>人次；</w:t>
                  </w:r>
                  <w:r>
                    <w:br/>
                  </w:r>
                  <w:r>
                    <w:rPr>
                      <w:sz w:val="21"/>
                    </w:rPr>
                    <w:t>2.</w:t>
                  </w:r>
                  <w:r>
                    <w:rPr>
                      <w:sz w:val="21"/>
                    </w:rPr>
                    <w:t>与顾客发生冲突，造成不良影响扣</w:t>
                  </w:r>
                  <w:r>
                    <w:rPr>
                      <w:sz w:val="21"/>
                    </w:rPr>
                    <w:t>5</w:t>
                  </w:r>
                  <w:r>
                    <w:rPr>
                      <w:sz w:val="21"/>
                    </w:rPr>
                    <w:t>分</w:t>
                  </w:r>
                  <w:r>
                    <w:rPr>
                      <w:sz w:val="21"/>
                    </w:rPr>
                    <w:t>/</w:t>
                  </w:r>
                  <w:r>
                    <w:rPr>
                      <w:sz w:val="21"/>
                    </w:rPr>
                    <w:t>人次；</w:t>
                  </w:r>
                  <w:r>
                    <w:br/>
                  </w:r>
                  <w:r>
                    <w:rPr>
                      <w:sz w:val="21"/>
                    </w:rPr>
                    <w:t>3.</w:t>
                  </w:r>
                  <w:r>
                    <w:rPr>
                      <w:sz w:val="21"/>
                    </w:rPr>
                    <w:t>未做到主动帮助顾客，微笑、快速帮助其解决问题扣</w:t>
                  </w:r>
                  <w:r>
                    <w:rPr>
                      <w:sz w:val="21"/>
                    </w:rPr>
                    <w:t>2</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工作态度</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未按要求及时完成领导交办工作扣</w:t>
                  </w:r>
                  <w:r>
                    <w:rPr>
                      <w:sz w:val="21"/>
                    </w:rPr>
                    <w:t>2</w:t>
                  </w:r>
                  <w:r>
                    <w:rPr>
                      <w:sz w:val="21"/>
                    </w:rPr>
                    <w:t>分</w:t>
                  </w:r>
                  <w:r>
                    <w:rPr>
                      <w:sz w:val="21"/>
                    </w:rPr>
                    <w:t>/</w:t>
                  </w:r>
                  <w:r>
                    <w:rPr>
                      <w:sz w:val="21"/>
                    </w:rPr>
                    <w:t>人次；</w:t>
                  </w:r>
                  <w:r>
                    <w:br/>
                  </w:r>
                  <w:r>
                    <w:rPr>
                      <w:sz w:val="21"/>
                    </w:rPr>
                    <w:t>2.</w:t>
                  </w:r>
                  <w:r>
                    <w:rPr>
                      <w:sz w:val="21"/>
                    </w:rPr>
                    <w:t>遇到大型活动未能按规定完成相关工作扣</w:t>
                  </w:r>
                  <w:r>
                    <w:rPr>
                      <w:sz w:val="21"/>
                    </w:rPr>
                    <w:t>2</w:t>
                  </w:r>
                  <w:r>
                    <w:rPr>
                      <w:sz w:val="21"/>
                    </w:rPr>
                    <w:t>分</w:t>
                  </w:r>
                  <w:r>
                    <w:rPr>
                      <w:sz w:val="21"/>
                    </w:rPr>
                    <w:t>/</w:t>
                  </w:r>
                  <w:r>
                    <w:rPr>
                      <w:sz w:val="21"/>
                    </w:rPr>
                    <w:t>人次；</w:t>
                  </w:r>
                  <w:r>
                    <w:br/>
                  </w:r>
                  <w:r>
                    <w:rPr>
                      <w:sz w:val="21"/>
                    </w:rPr>
                    <w:t>3.</w:t>
                  </w:r>
                  <w:r>
                    <w:rPr>
                      <w:sz w:val="21"/>
                    </w:rPr>
                    <w:t>工作散漫，缺乏积极性扣</w:t>
                  </w:r>
                  <w:r>
                    <w:rPr>
                      <w:sz w:val="21"/>
                    </w:rPr>
                    <w:t>1</w:t>
                  </w:r>
                  <w:r>
                    <w:rPr>
                      <w:sz w:val="21"/>
                    </w:rPr>
                    <w:t>分</w:t>
                  </w:r>
                  <w:r>
                    <w:rPr>
                      <w:sz w:val="21"/>
                    </w:rPr>
                    <w:t>/</w:t>
                  </w:r>
                  <w:r>
                    <w:rPr>
                      <w:sz w:val="21"/>
                    </w:rPr>
                    <w:t>人次。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安全意识</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w:t>
                  </w:r>
                  <w:r>
                    <w:rPr>
                      <w:sz w:val="21"/>
                    </w:rPr>
                    <w:t>未能及时消除安全隐患或未及时报告的扣</w:t>
                  </w:r>
                  <w:r>
                    <w:rPr>
                      <w:sz w:val="21"/>
                    </w:rPr>
                    <w:t>5</w:t>
                  </w:r>
                  <w:r>
                    <w:rPr>
                      <w:sz w:val="21"/>
                    </w:rPr>
                    <w:t>分</w:t>
                  </w:r>
                  <w:r>
                    <w:rPr>
                      <w:sz w:val="21"/>
                    </w:rPr>
                    <w:t>/</w:t>
                  </w:r>
                  <w:r>
                    <w:rPr>
                      <w:sz w:val="21"/>
                    </w:rPr>
                    <w:t>次；</w:t>
                  </w:r>
                  <w:r>
                    <w:br/>
                  </w:r>
                  <w:r>
                    <w:rPr>
                      <w:sz w:val="21"/>
                    </w:rPr>
                    <w:t>2.</w:t>
                  </w:r>
                  <w:r>
                    <w:rPr>
                      <w:sz w:val="21"/>
                    </w:rPr>
                    <w:t>若发生失窃案件，经查实，确有工作人员责任的扣</w:t>
                  </w:r>
                  <w:r>
                    <w:rPr>
                      <w:sz w:val="21"/>
                    </w:rPr>
                    <w:t>3</w:t>
                  </w:r>
                  <w:r>
                    <w:rPr>
                      <w:sz w:val="21"/>
                    </w:rPr>
                    <w:t>分</w:t>
                  </w:r>
                  <w:r>
                    <w:rPr>
                      <w:sz w:val="21"/>
                    </w:rPr>
                    <w:t>/</w:t>
                  </w:r>
                  <w:r>
                    <w:rPr>
                      <w:sz w:val="21"/>
                    </w:rPr>
                    <w:t>人次；</w:t>
                  </w:r>
                  <w:r>
                    <w:br/>
                  </w:r>
                  <w:r>
                    <w:rPr>
                      <w:sz w:val="21"/>
                    </w:rPr>
                    <w:t>3.</w:t>
                  </w:r>
                  <w:r>
                    <w:rPr>
                      <w:sz w:val="21"/>
                    </w:rPr>
                    <w:t>未确保顾客安全，视事故严重程度扣</w:t>
                  </w:r>
                  <w:r>
                    <w:rPr>
                      <w:sz w:val="21"/>
                    </w:rPr>
                    <w:t>2</w:t>
                  </w:r>
                  <w:r>
                    <w:rPr>
                      <w:sz w:val="21"/>
                    </w:rPr>
                    <w:t>—</w:t>
                  </w:r>
                  <w:r>
                    <w:rPr>
                      <w:sz w:val="21"/>
                    </w:rPr>
                    <w:t>10</w:t>
                  </w:r>
                  <w:r>
                    <w:rPr>
                      <w:sz w:val="21"/>
                    </w:rPr>
                    <w:t>分</w:t>
                  </w:r>
                  <w:r>
                    <w:rPr>
                      <w:sz w:val="21"/>
                    </w:rPr>
                    <w:t>/</w:t>
                  </w:r>
                  <w:r>
                    <w:rPr>
                      <w:sz w:val="21"/>
                    </w:rPr>
                    <w:t>次；</w:t>
                  </w:r>
                  <w:r>
                    <w:br/>
                  </w:r>
                  <w:r>
                    <w:rPr>
                      <w:sz w:val="21"/>
                    </w:rPr>
                    <w:t>4.</w:t>
                  </w:r>
                  <w:r>
                    <w:rPr>
                      <w:sz w:val="21"/>
                    </w:rPr>
                    <w:t>未按规定做好清场和后续整理工作扣</w:t>
                  </w:r>
                  <w:r>
                    <w:rPr>
                      <w:sz w:val="21"/>
                    </w:rPr>
                    <w:t>2</w:t>
                  </w:r>
                  <w:r>
                    <w:rPr>
                      <w:sz w:val="21"/>
                    </w:rPr>
                    <w:t>分</w:t>
                  </w:r>
                  <w:r>
                    <w:rPr>
                      <w:sz w:val="21"/>
                    </w:rPr>
                    <w:t>/</w:t>
                  </w:r>
                  <w:r>
                    <w:rPr>
                      <w:sz w:val="21"/>
                    </w:rPr>
                    <w:t>次。</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c>
                <w:tcPr>
                  <w:tcW w:type="dxa" w:w="522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满分为</w:t>
                  </w:r>
                  <w:r>
                    <w:rPr>
                      <w:sz w:val="21"/>
                    </w:rPr>
                    <w:t>100</w:t>
                  </w:r>
                  <w:r>
                    <w:rPr>
                      <w:sz w:val="21"/>
                    </w:rPr>
                    <w:t>分（各项扣分不受本项分值限制，可以为负分），总得分</w:t>
                  </w:r>
                  <w:r>
                    <w:rPr>
                      <w:sz w:val="21"/>
                    </w:rPr>
                    <w:t>90</w:t>
                  </w:r>
                  <w:r>
                    <w:rPr>
                      <w:sz w:val="21"/>
                    </w:rPr>
                    <w:t>分以上为合格，</w:t>
                  </w:r>
                  <w:r>
                    <w:rPr>
                      <w:sz w:val="21"/>
                    </w:rPr>
                    <w:t>90</w:t>
                  </w:r>
                  <w:r>
                    <w:rPr>
                      <w:sz w:val="21"/>
                    </w:rPr>
                    <w:t>－</w:t>
                  </w:r>
                  <w:r>
                    <w:rPr>
                      <w:sz w:val="21"/>
                    </w:rPr>
                    <w:t>81</w:t>
                  </w:r>
                  <w:r>
                    <w:rPr>
                      <w:sz w:val="21"/>
                    </w:rPr>
                    <w:t>分扣服务费总额</w:t>
                  </w:r>
                  <w:r>
                    <w:rPr>
                      <w:sz w:val="21"/>
                    </w:rPr>
                    <w:t>5%</w:t>
                  </w:r>
                  <w:r>
                    <w:rPr>
                      <w:sz w:val="21"/>
                    </w:rPr>
                    <w:t>，</w:t>
                  </w:r>
                  <w:r>
                    <w:rPr>
                      <w:sz w:val="21"/>
                    </w:rPr>
                    <w:t>80</w:t>
                  </w:r>
                  <w:r>
                    <w:rPr>
                      <w:sz w:val="21"/>
                    </w:rPr>
                    <w:t>－</w:t>
                  </w:r>
                  <w:r>
                    <w:rPr>
                      <w:sz w:val="21"/>
                    </w:rPr>
                    <w:t>71</w:t>
                  </w:r>
                  <w:r>
                    <w:rPr>
                      <w:sz w:val="21"/>
                    </w:rPr>
                    <w:t>分服务费总额</w:t>
                  </w:r>
                  <w:r>
                    <w:rPr>
                      <w:sz w:val="21"/>
                    </w:rPr>
                    <w:t>10%</w:t>
                  </w:r>
                  <w:r>
                    <w:rPr>
                      <w:sz w:val="21"/>
                    </w:rPr>
                    <w:t>，</w:t>
                  </w:r>
                  <w:r>
                    <w:rPr>
                      <w:sz w:val="21"/>
                    </w:rPr>
                    <w:t>70</w:t>
                  </w:r>
                  <w:r>
                    <w:rPr>
                      <w:sz w:val="21"/>
                    </w:rPr>
                    <w:t>－</w:t>
                  </w:r>
                  <w:r>
                    <w:rPr>
                      <w:sz w:val="21"/>
                    </w:rPr>
                    <w:t>61</w:t>
                  </w:r>
                  <w:r>
                    <w:rPr>
                      <w:sz w:val="21"/>
                    </w:rPr>
                    <w:t>分扣服务费总额</w:t>
                  </w:r>
                  <w:r>
                    <w:rPr>
                      <w:sz w:val="21"/>
                    </w:rPr>
                    <w:t>30%</w:t>
                  </w:r>
                  <w:r>
                    <w:rPr>
                      <w:sz w:val="21"/>
                    </w:rPr>
                    <w:t>，</w:t>
                  </w:r>
                  <w:r>
                    <w:rPr>
                      <w:sz w:val="21"/>
                    </w:rPr>
                    <w:t xml:space="preserve">60 </w:t>
                  </w:r>
                  <w:r>
                    <w:rPr>
                      <w:sz w:val="21"/>
                    </w:rPr>
                    <w:t>分以下扣服务费总额</w:t>
                  </w:r>
                  <w:r>
                    <w:rPr>
                      <w:sz w:val="21"/>
                    </w:rPr>
                    <w:t>50%</w:t>
                  </w:r>
                  <w:r>
                    <w:rPr>
                      <w:sz w:val="21"/>
                    </w:rPr>
                    <w:t>。累计有三次</w:t>
                  </w:r>
                  <w:r>
                    <w:rPr>
                      <w:sz w:val="21"/>
                    </w:rPr>
                    <w:t xml:space="preserve">60 </w:t>
                  </w:r>
                  <w:r>
                    <w:rPr>
                      <w:sz w:val="21"/>
                    </w:rPr>
                    <w:t>分以下，则采购人有权终止合同。</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汕头市体育场馆管理中心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号文“服务类”收费标准，以“中标（成交）金额”作为基数，按差额定率累进法下浮5%计算收取（不足人民币6000.00元按6000.00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；请各供应商在响应文件递交截止时间前按须知前附表规定的金额递交至</w:t>
      </w:r>
      <w:r>
        <w:rPr/>
        <w:t>同致诚工程咨询有限公司</w:t>
      </w:r>
      <w:r>
        <w:rPr/>
        <w:t>，到账情况以开启时</w:t>
      </w:r>
      <w:r>
        <w:rPr/>
        <w:t>同致诚工程咨询有限公司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同致诚工程咨询有限公司官网（http://www.tocham.com.cn/）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同致诚工程咨询有限公司官网（http://www.tocham.com.cn/）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体育场馆管理中心属下场地对外开放“体育场馆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同致诚工程咨询有限公司</w:t>
      </w:r>
      <w:r>
        <w:rPr/>
        <w:t>统一对外发布。</w:t>
      </w:r>
    </w:p>
    <w:p>
      <w:pPr>
        <w:pStyle w:val="null3"/>
        <w:ind w:firstLine="480"/>
      </w:pPr>
      <w:r>
        <w:rPr/>
        <w:t>（2）对</w:t>
      </w:r>
      <w:r>
        <w:rPr/>
        <w:t>同致诚工程咨询有限公司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响应文件盖章或签字</w:t>
            </w:r>
          </w:p>
        </w:tc>
        <w:tc>
          <w:tcPr>
            <w:tcW w:type="dxa" w:w="4238"/>
          </w:tcPr>
          <w:p>
            <w:pPr>
              <w:pStyle w:val="null3"/>
            </w:pPr>
            <w:r>
              <w:rPr/>
              <w:t>响应文件封面及关键页均有按磋商文件要求加盖公章或签字。</w:t>
            </w:r>
          </w:p>
        </w:tc>
      </w:tr>
      <w:tr>
        <w:tc>
          <w:tcPr>
            <w:tcW w:type="dxa" w:w="890"/>
          </w:tcPr>
          <w:p>
            <w:pPr>
              <w:pStyle w:val="null3"/>
            </w:pPr>
            <w:r>
              <w:rPr/>
              <w:t>2</w:t>
            </w:r>
          </w:p>
        </w:tc>
        <w:tc>
          <w:tcPr>
            <w:tcW w:type="dxa" w:w="3178"/>
          </w:tcPr>
          <w:p>
            <w:pPr>
              <w:pStyle w:val="null3"/>
            </w:pPr>
            <w:r>
              <w:rPr/>
              <w:t>投标（响应）报价满足需求</w:t>
            </w:r>
          </w:p>
        </w:tc>
        <w:tc>
          <w:tcPr>
            <w:tcW w:type="dxa" w:w="4238"/>
          </w:tcPr>
          <w:p>
            <w:pPr>
              <w:pStyle w:val="null3"/>
            </w:pPr>
            <w:r>
              <w:rPr/>
              <w:t>投标（响应）报价内容满足磋商文件要求且没有超出限价范围。如磋商小组认为响应供应商的报价明显低于其他通过符合性审查响应供应商的报价，有可能影响产品质量或者不能诚信履约的，将要求其在评审现场合理的时间内提供书面说明，必要时提交相关证明材料；响应供应商应能证明其报价合理性。（注：报价合理性在最终报价后审查。）</w:t>
            </w:r>
          </w:p>
        </w:tc>
      </w:tr>
      <w:tr>
        <w:tc>
          <w:tcPr>
            <w:tcW w:type="dxa" w:w="890"/>
          </w:tcPr>
          <w:p>
            <w:pPr>
              <w:pStyle w:val="null3"/>
            </w:pPr>
            <w:r>
              <w:rPr/>
              <w:t>3</w:t>
            </w:r>
          </w:p>
        </w:tc>
        <w:tc>
          <w:tcPr>
            <w:tcW w:type="dxa" w:w="3178"/>
          </w:tcPr>
          <w:p>
            <w:pPr>
              <w:pStyle w:val="null3"/>
            </w:pPr>
            <w:r>
              <w:rPr/>
              <w:t>投标（响应）有效期满足要求</w:t>
            </w:r>
          </w:p>
        </w:tc>
        <w:tc>
          <w:tcPr>
            <w:tcW w:type="dxa" w:w="4238"/>
          </w:tcPr>
          <w:p>
            <w:pPr>
              <w:pStyle w:val="null3"/>
            </w:pPr>
            <w:r>
              <w:rPr/>
              <w:t>投标（响应）有效期满足磋商文件要求。</w:t>
            </w:r>
          </w:p>
        </w:tc>
      </w:tr>
      <w:tr>
        <w:tc>
          <w:tcPr>
            <w:tcW w:type="dxa" w:w="890"/>
          </w:tcPr>
          <w:p>
            <w:pPr>
              <w:pStyle w:val="null3"/>
            </w:pPr>
            <w:r>
              <w:rPr/>
              <w:t>4</w:t>
            </w:r>
          </w:p>
        </w:tc>
        <w:tc>
          <w:tcPr>
            <w:tcW w:type="dxa" w:w="3178"/>
          </w:tcPr>
          <w:p>
            <w:pPr>
              <w:pStyle w:val="null3"/>
            </w:pPr>
            <w:r>
              <w:rPr/>
              <w:t>响应内容符合需求</w:t>
            </w:r>
          </w:p>
        </w:tc>
        <w:tc>
          <w:tcPr>
            <w:tcW w:type="dxa" w:w="4238"/>
          </w:tcPr>
          <w:p>
            <w:pPr>
              <w:pStyle w:val="null3"/>
            </w:pPr>
            <w:r>
              <w:rPr/>
              <w:t>响应内容无重大（或实质性）偏离项目采购需求书的要求。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响应文件中没有出现明显对采购人不利的附加条件。</w:t>
            </w:r>
          </w:p>
        </w:tc>
      </w:tr>
      <w:tr>
        <w:tc>
          <w:tcPr>
            <w:tcW w:type="dxa" w:w="890"/>
          </w:tcPr>
          <w:p>
            <w:pPr>
              <w:pStyle w:val="null3"/>
            </w:pPr>
            <w:r>
              <w:rPr/>
              <w:t>6</w:t>
            </w:r>
          </w:p>
        </w:tc>
        <w:tc>
          <w:tcPr>
            <w:tcW w:type="dxa" w:w="3178"/>
          </w:tcPr>
          <w:p>
            <w:pPr>
              <w:pStyle w:val="null3"/>
            </w:pPr>
            <w:r>
              <w:rPr/>
              <w:t>符合磋商文件及相关法律规定</w:t>
            </w:r>
          </w:p>
        </w:tc>
        <w:tc>
          <w:tcPr>
            <w:tcW w:type="dxa" w:w="4238"/>
          </w:tcPr>
          <w:p>
            <w:pPr>
              <w:pStyle w:val="null3"/>
            </w:pPr>
            <w:r>
              <w:rPr/>
              <w:t>响应文件没有其它不符合本项目磋商文件规定或违反相关法律的内容。</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采购包1(汕头市体育场馆管理中心属下场地对外开放“体育场馆服务”项目):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服务实施方案 (20.0分)</w:t>
            </w:r>
          </w:p>
        </w:tc>
        <w:tc>
          <w:tcPr>
            <w:tcW w:type="dxa" w:w="5076"/>
          </w:tcPr>
          <w:p>
            <w:pPr>
              <w:pStyle w:val="null3"/>
              <w:jc w:val="left"/>
            </w:pPr>
            <w:r>
              <w:rPr/>
              <w:t>包括但不限于本项目服务实施方案、服务及运作流程、劳资关系管理方案等： （1）方案具体、全面，服务及运作流程科学完善、可行性高，优于或完全满足采购需求，得20分； （2）方案较具体、全面，服务及运作流程较科学完善、可行性较高，满足采购需求，得15分； （3）方案基本具体、全面，服务及运作流程基本科学完善、可行性一般，基本满足采购需求，得10分； （4）方案不具体、不全面，服务及运作流程不完善、可行性较低，部分满足采购需求，得5分； （5）没有提供不得分。</w:t>
            </w:r>
          </w:p>
        </w:tc>
      </w:tr>
      <w:tr>
        <w:tc>
          <w:tcPr>
            <w:tcW w:type="dxa" w:w="922"/>
            <w:gridSpan w:val="2"/>
            <w:vMerge/>
          </w:tcPr>
          <w:p/>
        </w:tc>
        <w:tc>
          <w:tcPr>
            <w:tcW w:type="dxa" w:w="2307"/>
          </w:tcPr>
          <w:p>
            <w:pPr>
              <w:pStyle w:val="null3"/>
              <w:jc w:val="left"/>
            </w:pPr>
            <w:r>
              <w:rPr/>
              <w:t>项目的重点、难点分析及其解决方案 (10.0分)</w:t>
            </w:r>
          </w:p>
        </w:tc>
        <w:tc>
          <w:tcPr>
            <w:tcW w:type="dxa" w:w="5076"/>
          </w:tcPr>
          <w:p>
            <w:pPr>
              <w:pStyle w:val="null3"/>
              <w:jc w:val="left"/>
            </w:pPr>
            <w:r>
              <w:rPr/>
              <w:t>根据各投标人对本项目的重点、难点分析及其解决方案进行综合评审： （1）重难点分析准确、分析思路明确合理，解决方案科学完善，优于或完全满足采购需求，得10分； （2）重难点分析较准确、分析思路较明确合理，解决方案较科学完善，满足采购需求，得7分； （3）重难点分析基本准确、分析思路基本明确合理，解决方案基本科学完善，基本满足采购需求，得4分； （4）重难点分析不够准确、分析思路不够明确合理，解决方案不完善，部分满足采购需求，得1分； （5）没有提供不得分。</w:t>
            </w:r>
          </w:p>
        </w:tc>
      </w:tr>
      <w:tr>
        <w:tc>
          <w:tcPr>
            <w:tcW w:type="dxa" w:w="922"/>
            <w:gridSpan w:val="2"/>
            <w:vMerge/>
          </w:tcPr>
          <w:p/>
        </w:tc>
        <w:tc>
          <w:tcPr>
            <w:tcW w:type="dxa" w:w="2307"/>
          </w:tcPr>
          <w:p>
            <w:pPr>
              <w:pStyle w:val="null3"/>
              <w:jc w:val="left"/>
            </w:pPr>
            <w:r>
              <w:rPr/>
              <w:t>突发事件快速处理和资源调配能力 (10.0分)</w:t>
            </w:r>
          </w:p>
        </w:tc>
        <w:tc>
          <w:tcPr>
            <w:tcW w:type="dxa" w:w="5076"/>
          </w:tcPr>
          <w:p>
            <w:pPr>
              <w:pStyle w:val="null3"/>
              <w:jc w:val="left"/>
            </w:pPr>
            <w:r>
              <w:rPr/>
              <w:t>包括但不限于应急处置流程、赶赴现场处置突发事件的处 理措施以及应急人员补给（须提供应急队伍的规模、特殊时期可抽调后备队伍人员花名册）等： （1）应急处置流程详细、具体，应急预案科学完善，具备充足的应急后备队伍，优于或完全满足采购需求，得10分； （2）应急处置流程较详细、具体，应急预案较科学完善，具备较充足的应急后备队伍，满足采购需求，得7分； （3）应急处置流程基本详细、具体，应急预案基本科学完善，具备应急后备队伍，基本满足采购需求，得4分； （4）应急处置流程不够详细、具体，应急预案不完善，不具备应急后备队伍，部分满足采购需求，得1分； （5）没有提供不得分。</w:t>
            </w:r>
          </w:p>
        </w:tc>
      </w:tr>
      <w:tr>
        <w:tc>
          <w:tcPr>
            <w:tcW w:type="dxa" w:w="922"/>
            <w:gridSpan w:val="2"/>
            <w:vMerge/>
          </w:tcPr>
          <w:p/>
        </w:tc>
        <w:tc>
          <w:tcPr>
            <w:tcW w:type="dxa" w:w="2307"/>
          </w:tcPr>
          <w:p>
            <w:pPr>
              <w:pStyle w:val="null3"/>
              <w:jc w:val="left"/>
            </w:pPr>
            <w:r>
              <w:rPr/>
              <w:t>管理水平及管理制度 (10.0分)</w:t>
            </w:r>
          </w:p>
        </w:tc>
        <w:tc>
          <w:tcPr>
            <w:tcW w:type="dxa" w:w="5076"/>
          </w:tcPr>
          <w:p>
            <w:pPr>
              <w:pStyle w:val="null3"/>
              <w:jc w:val="left"/>
            </w:pPr>
            <w:r>
              <w:rPr/>
              <w:t>包括但不限于：投标人自身管理服务架构、管理制度/方法及档案管理等： （1）管理服务架构完整、管理制度严格合理、档案管理方法科学，优于或完全满足采购需求，得10分； （2）管理服务架构较完整、管理制度较严格合理、档案管理方法较科学，满足采购需求，得7分； （3）管理服务架构基本完整、管理制度基本合理、档案管理方法基本科学，基本满足采购需求，得4分； （4）管理服务架构不够清晰、管理制度不够合理、档案管理方法不够科学，部分满足采购需求，得1分； （5）没有提供不得分。</w:t>
            </w:r>
          </w:p>
        </w:tc>
      </w:tr>
      <w:tr>
        <w:tc>
          <w:tcPr>
            <w:tcW w:type="dxa" w:w="922"/>
            <w:gridSpan w:val="2"/>
            <w:vMerge/>
          </w:tcPr>
          <w:p/>
        </w:tc>
        <w:tc>
          <w:tcPr>
            <w:tcW w:type="dxa" w:w="2307"/>
          </w:tcPr>
          <w:p>
            <w:pPr>
              <w:pStyle w:val="null3"/>
              <w:jc w:val="left"/>
            </w:pPr>
            <w:r>
              <w:rPr/>
              <w:t>招聘及培训方案 (10.0分)</w:t>
            </w:r>
          </w:p>
        </w:tc>
        <w:tc>
          <w:tcPr>
            <w:tcW w:type="dxa" w:w="5076"/>
          </w:tcPr>
          <w:p>
            <w:pPr>
              <w:pStyle w:val="null3"/>
              <w:jc w:val="left"/>
            </w:pPr>
            <w:r>
              <w:rPr/>
              <w:t>包括但不限于：员工招聘筛选流程、录用流程及人员培训方案等： （1）流程完整详细、人员培训方案科学完善、具体可行，优于或完全满足采购需求，得10分； （2）流程具体、人员培训方案较科学完善、具有可行性，满足采购需求，得7分； （3）流程较详细、人员培训方案基本完善、基本可行，基本满足采购需求，得4分； （4）流程不够详细、人员培训方案不够完善、可行性较差的，部分满足采购需求，得1分； （5）没有提供不得分。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(9.0分)</w:t>
            </w:r>
          </w:p>
        </w:tc>
        <w:tc>
          <w:tcPr>
            <w:tcW w:type="dxa" w:w="5076"/>
          </w:tcPr>
          <w:p>
            <w:pPr>
              <w:pStyle w:val="null3"/>
              <w:jc w:val="left"/>
            </w:pPr>
            <w:r>
              <w:rPr/>
              <w:t>2021年1月1日（含）以来(以合同签订时间为准)已完成或正在履行的同类业绩，每提供一个得3分，最高得9分。 注：投标人须提供项目合同复印件方能得分，含签订合同双方的单位名称、合同项目名称、项目金额与签订合同双方的落款盖章、签订日期的关键页。</w:t>
            </w:r>
          </w:p>
        </w:tc>
      </w:tr>
      <w:tr>
        <w:tc>
          <w:tcPr>
            <w:tcW w:type="dxa" w:w="922"/>
            <w:gridSpan w:val="2"/>
            <w:vMerge/>
          </w:tcPr>
          <w:p/>
        </w:tc>
        <w:tc>
          <w:tcPr>
            <w:tcW w:type="dxa" w:w="2307"/>
          </w:tcPr>
          <w:p>
            <w:pPr>
              <w:pStyle w:val="null3"/>
              <w:jc w:val="left"/>
            </w:pPr>
            <w:r>
              <w:rPr/>
              <w:t>体系认证情况 (6.0分)</w:t>
            </w:r>
          </w:p>
        </w:tc>
        <w:tc>
          <w:tcPr>
            <w:tcW w:type="dxa" w:w="5076"/>
          </w:tcPr>
          <w:p>
            <w:pPr>
              <w:pStyle w:val="null3"/>
              <w:jc w:val="left"/>
            </w:pPr>
            <w:r>
              <w:rPr/>
              <w:t>（1）投标人具有质量管理体系认证证书的，得2分； （2）投标人具有职业健康安全管理体系认证证书的，得2分； （3）投标人具有环境管理体系认证证书的，得2分。 注：须提供相关证书复印件及国家认证认可监督管理委员会信息中心认证认可业务信息统一查询平台http://cx.cnca.cn/的查询截图加盖投标人公章。</w:t>
            </w:r>
          </w:p>
        </w:tc>
      </w:tr>
      <w:tr>
        <w:tc>
          <w:tcPr>
            <w:tcW w:type="dxa" w:w="922"/>
            <w:gridSpan w:val="2"/>
            <w:vMerge/>
          </w:tcPr>
          <w:p/>
        </w:tc>
        <w:tc>
          <w:tcPr>
            <w:tcW w:type="dxa" w:w="2307"/>
          </w:tcPr>
          <w:p>
            <w:pPr>
              <w:pStyle w:val="null3"/>
              <w:jc w:val="left"/>
            </w:pPr>
            <w:r>
              <w:rPr/>
              <w:t>管理团队配备 (11.0分)</w:t>
            </w:r>
          </w:p>
        </w:tc>
        <w:tc>
          <w:tcPr>
            <w:tcW w:type="dxa" w:w="5076"/>
          </w:tcPr>
          <w:p>
            <w:pPr>
              <w:pStyle w:val="null3"/>
              <w:jc w:val="left"/>
            </w:pPr>
            <w:r>
              <w:rPr/>
              <w:t>（1）投标人为本项目配备的项目总负责人（1人），具备（一级/高级技师）企业人力资源管理师且本科或以上学历的，得5分；具备(二级/技师)企业人力资源管理师且本科或以上学历的，得3分。本项最高得5分。 （2）投标人为本项目配备的项目管理人员，具备(二级/技师)或以上企业人力资源管理师且本科或以上学历的，得4分；(三级/高级工)企业人力资源管理师，得2分。本项最高得4分。 （3）投标人为本项目配备的行政专员，具备三级或以上劳动关系协调员且本科或以上学历的，得2分；具备四级劳动关系协调员，得1分。本项最高得2分。 注:（1）上述职位岗位职责不相容，不得由一人兼任；（2）投标人需提供以上人员距离投标截止时间近三个月任意一个月在投标单位参加社会保险证明复印件；（3）具备企业人力资源管理师人员需提供国家职业资格证书全国联网查询系统截图；（4）具备本科或以上学历人员需提供毕业证书复印件及教育部学历查询网站（学信网）学历证书查询证明；（5）以上提供证明材料复印件加盖投标人公章，不提供不得分。</w:t>
            </w:r>
          </w:p>
        </w:tc>
      </w:tr>
      <w:tr>
        <w:tc>
          <w:tcPr>
            <w:tcW w:type="dxa" w:w="922"/>
            <w:gridSpan w:val="2"/>
            <w:vMerge/>
          </w:tcPr>
          <w:p/>
        </w:tc>
        <w:tc>
          <w:tcPr>
            <w:tcW w:type="dxa" w:w="2307"/>
          </w:tcPr>
          <w:p>
            <w:pPr>
              <w:pStyle w:val="null3"/>
              <w:jc w:val="left"/>
            </w:pPr>
            <w:r>
              <w:rPr/>
              <w:t>技术团队配备 (4.0分)</w:t>
            </w:r>
          </w:p>
        </w:tc>
        <w:tc>
          <w:tcPr>
            <w:tcW w:type="dxa" w:w="5076"/>
          </w:tcPr>
          <w:p>
            <w:pPr>
              <w:pStyle w:val="null3"/>
              <w:jc w:val="left"/>
            </w:pPr>
            <w:r>
              <w:rPr/>
              <w:t>投标人每配备一名救生员且持有游泳救生员证书（五级/初级工或以上），得1分，最高4分。 注：以国家体育总局人事司签发的职业资格证书为准，上述人员须提供相关证书及近三个月任意一个月在本单位缴纳社保的证明文件，不提供不得分。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rPr>
          <w:b/>
        </w:rPr>
        <w:t>注：本合同仅为合同的参考文本，合同签订双方可根据项目的具体要求进行修订。</w:t>
      </w:r>
    </w:p>
    <w:p>
      <w:pPr>
        <w:pStyle w:val="null3"/>
        <w:jc w:val="center"/>
      </w:pPr>
      <w:r>
        <w:br/>
      </w:r>
      <w:r>
        <w:br/>
      </w:r>
      <w:r>
        <w:br/>
      </w:r>
      <w:r>
        <w:br/>
      </w:r>
      <w:r>
        <w:rPr/>
        <w:t xml:space="preserve">  </w:t>
      </w:r>
    </w:p>
    <w:p>
      <w:pPr>
        <w:pStyle w:val="null3"/>
        <w:ind w:firstLine="2240"/>
        <w:jc w:val="both"/>
      </w:pPr>
      <w:r>
        <w:rPr>
          <w:sz w:val="28"/>
          <w:color w:val="222222"/>
        </w:rPr>
        <w:t>采购计划编号：</w:t>
      </w:r>
      <w:r>
        <w:rPr>
          <w:u w:val="single"/>
        </w:rPr>
        <w:t xml:space="preserve">                          </w:t>
      </w:r>
    </w:p>
    <w:p>
      <w:pPr>
        <w:pStyle w:val="null3"/>
        <w:spacing w:before="150" w:after="150"/>
        <w:ind w:firstLine="2160"/>
        <w:jc w:val="both"/>
      </w:pPr>
      <w:r>
        <w:rPr/>
        <w:t xml:space="preserve"> </w:t>
      </w:r>
    </w:p>
    <w:p>
      <w:pPr>
        <w:pStyle w:val="null3"/>
        <w:ind w:firstLine="2240"/>
        <w:jc w:val="both"/>
      </w:pPr>
      <w:r>
        <w:rPr>
          <w:sz w:val="28"/>
          <w:color w:val="222222"/>
        </w:rPr>
        <w:t>项目编号：</w:t>
      </w:r>
      <w:r>
        <w:rPr>
          <w:u w:val="single"/>
        </w:rPr>
        <w:t xml:space="preserve">                                  </w:t>
      </w:r>
    </w:p>
    <w:p>
      <w:pPr>
        <w:pStyle w:val="null3"/>
        <w:spacing w:before="150" w:after="150"/>
        <w:ind w:firstLine="2160"/>
        <w:jc w:val="both"/>
      </w:pPr>
      <w:r>
        <w:rPr/>
        <w:t xml:space="preserve"> </w:t>
      </w:r>
    </w:p>
    <w:p>
      <w:pPr>
        <w:pStyle w:val="null3"/>
        <w:ind w:firstLine="224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both"/>
      </w:pPr>
      <w:r>
        <w:rPr>
          <w:sz w:val="27"/>
          <w:color w:val="222222"/>
        </w:rPr>
        <w:t>甲方：</w:t>
      </w:r>
      <w:r>
        <w:rPr>
          <w:sz w:val="27"/>
          <w:color w:val="222222"/>
        </w:rPr>
        <w:t xml:space="preserve">  </w:t>
      </w:r>
    </w:p>
    <w:p>
      <w:pPr>
        <w:pStyle w:val="null3"/>
        <w:jc w:val="both"/>
      </w:pPr>
      <w:r>
        <w:rPr>
          <w:sz w:val="27"/>
          <w:color w:val="222222"/>
        </w:rPr>
        <w:t>统一社会信用代码：</w:t>
      </w:r>
    </w:p>
    <w:p>
      <w:pPr>
        <w:pStyle w:val="null3"/>
        <w:jc w:val="both"/>
      </w:pPr>
      <w:r>
        <w:rPr>
          <w:sz w:val="27"/>
          <w:color w:val="222222"/>
        </w:rPr>
        <w:t>法定代表人：</w:t>
      </w:r>
    </w:p>
    <w:p>
      <w:pPr>
        <w:pStyle w:val="null3"/>
        <w:jc w:val="both"/>
      </w:pPr>
      <w:r>
        <w:rPr>
          <w:sz w:val="27"/>
          <w:color w:val="222222"/>
        </w:rPr>
        <w:t>地</w:t>
      </w:r>
      <w:r>
        <w:rPr>
          <w:sz w:val="27"/>
          <w:color w:val="222222"/>
        </w:rPr>
        <w:t xml:space="preserve">  </w:t>
      </w:r>
      <w:r>
        <w:rPr>
          <w:sz w:val="27"/>
          <w:color w:val="222222"/>
        </w:rPr>
        <w:t>址：</w:t>
      </w:r>
    </w:p>
    <w:p>
      <w:pPr>
        <w:pStyle w:val="null3"/>
        <w:jc w:val="both"/>
      </w:pPr>
      <w:r>
        <w:rPr>
          <w:sz w:val="27"/>
          <w:color w:val="222222"/>
        </w:rPr>
        <w:t>乙方：</w:t>
      </w:r>
      <w:r>
        <w:rPr>
          <w:sz w:val="27"/>
          <w:color w:val="222222"/>
        </w:rPr>
        <w:t xml:space="preserve">  </w:t>
      </w:r>
    </w:p>
    <w:p>
      <w:pPr>
        <w:pStyle w:val="null3"/>
        <w:jc w:val="both"/>
      </w:pPr>
      <w:r>
        <w:rPr>
          <w:sz w:val="27"/>
          <w:color w:val="222222"/>
        </w:rPr>
        <w:t>统一社会信用代码：</w:t>
      </w:r>
    </w:p>
    <w:p>
      <w:pPr>
        <w:pStyle w:val="null3"/>
        <w:jc w:val="both"/>
      </w:pPr>
      <w:r>
        <w:rPr>
          <w:sz w:val="27"/>
          <w:color w:val="222222"/>
        </w:rPr>
        <w:t>法定代表人：</w:t>
      </w:r>
    </w:p>
    <w:p>
      <w:pPr>
        <w:pStyle w:val="null3"/>
        <w:jc w:val="both"/>
      </w:pPr>
      <w:r>
        <w:rPr>
          <w:sz w:val="27"/>
          <w:color w:val="222222"/>
        </w:rPr>
        <w:t>地</w:t>
      </w:r>
      <w:r>
        <w:rPr>
          <w:sz w:val="27"/>
          <w:color w:val="222222"/>
        </w:rPr>
        <w:t xml:space="preserve">  </w:t>
      </w:r>
      <w:r>
        <w:rPr>
          <w:sz w:val="27"/>
          <w:color w:val="222222"/>
        </w:rPr>
        <w:t>址：</w:t>
      </w:r>
    </w:p>
    <w:p>
      <w:pPr>
        <w:pStyle w:val="null3"/>
        <w:spacing w:before="150" w:after="150"/>
        <w:jc w:val="both"/>
      </w:pPr>
      <w:r>
        <w:rPr/>
        <w:t xml:space="preserve"> </w:t>
      </w:r>
    </w:p>
    <w:p>
      <w:pPr>
        <w:pStyle w:val="null3"/>
        <w:jc w:val="both"/>
      </w:pPr>
      <w:r>
        <w:rPr>
          <w:sz w:val="27"/>
          <w:color w:val="222222"/>
        </w:rPr>
        <w:t xml:space="preserve">  </w:t>
      </w:r>
      <w:r>
        <w:rPr>
          <w:sz w:val="27"/>
          <w:color w:val="222222"/>
        </w:rPr>
        <w:t>根据</w:t>
      </w:r>
      <w:r>
        <w:rPr>
          <w:u w:val="single"/>
        </w:rPr>
        <w:t xml:space="preserve">         </w:t>
      </w:r>
      <w:r>
        <w:rPr>
          <w:u w:val="single"/>
        </w:rPr>
        <w:t>项目</w:t>
      </w:r>
      <w:r>
        <w:rPr>
          <w:sz w:val="27"/>
          <w:color w:val="222222"/>
        </w:rPr>
        <w:t>的采购结果，按照《中华人民共和国政府采购法》，《中华人民共和国民法典</w:t>
      </w:r>
      <w:r>
        <w:rPr>
          <w:sz w:val="27"/>
          <w:color w:val="222222"/>
        </w:rPr>
        <w:t>(</w:t>
      </w:r>
      <w:r>
        <w:rPr>
          <w:sz w:val="27"/>
          <w:color w:val="222222"/>
        </w:rPr>
        <w:t>合同编</w:t>
      </w:r>
      <w:r>
        <w:rPr>
          <w:sz w:val="27"/>
          <w:color w:val="222222"/>
        </w:rPr>
        <w:t>)</w:t>
      </w:r>
      <w:r>
        <w:rPr>
          <w:sz w:val="27"/>
          <w:color w:val="222222"/>
        </w:rPr>
        <w:t>》的规定，经双方协商，本着平等互利和诚实信用的原则，一致同意遵守本合同如下。</w:t>
      </w:r>
    </w:p>
    <w:p>
      <w:pPr>
        <w:pStyle w:val="null3"/>
        <w:jc w:val="both"/>
      </w:pPr>
      <w:r>
        <w:rPr>
          <w:b/>
        </w:rPr>
        <w:t>一、合同金额</w:t>
      </w:r>
    </w:p>
    <w:p>
      <w:pPr>
        <w:pStyle w:val="null3"/>
        <w:jc w:val="both"/>
      </w:pPr>
      <w:r>
        <w:rPr>
          <w:sz w:val="27"/>
          <w:color w:val="222222"/>
        </w:rPr>
        <w:t>　　合同金额为（大写）：</w:t>
      </w:r>
      <w:r>
        <w:rPr>
          <w:sz w:val="27"/>
          <w:color w:val="222222"/>
        </w:rPr>
        <w:t>_____________</w:t>
      </w:r>
      <w:r>
        <w:rPr>
          <w:sz w:val="27"/>
          <w:color w:val="222222"/>
        </w:rPr>
        <w:t>元（￥</w:t>
      </w:r>
      <w:r>
        <w:rPr>
          <w:sz w:val="27"/>
          <w:color w:val="222222"/>
        </w:rPr>
        <w:t>_________</w:t>
      </w:r>
      <w:r>
        <w:rPr>
          <w:sz w:val="27"/>
          <w:color w:val="222222"/>
        </w:rPr>
        <w:t>元）人民币。</w:t>
      </w:r>
    </w:p>
    <w:p>
      <w:pPr>
        <w:pStyle w:val="null3"/>
        <w:jc w:val="both"/>
      </w:pPr>
      <w:r>
        <w:rPr>
          <w:b/>
        </w:rPr>
        <w:t>二、服务范围</w:t>
      </w:r>
    </w:p>
    <w:p>
      <w:pPr>
        <w:pStyle w:val="null3"/>
        <w:jc w:val="both"/>
      </w:pPr>
      <w:r>
        <w:rPr>
          <w:sz w:val="27"/>
          <w:color w:val="222222"/>
        </w:rPr>
        <w:t>　　甲方聘请乙方提供以下服务：</w:t>
      </w:r>
    </w:p>
    <w:p>
      <w:pPr>
        <w:pStyle w:val="null3"/>
        <w:jc w:val="both"/>
      </w:pPr>
      <w:r>
        <w:rPr>
          <w:sz w:val="27"/>
          <w:color w:val="222222"/>
        </w:rPr>
        <w:t>1</w:t>
      </w:r>
      <w:r>
        <w:rPr>
          <w:sz w:val="27"/>
          <w:color w:val="222222"/>
        </w:rPr>
        <w:t>．</w:t>
      </w:r>
      <w:r>
        <w:rPr>
          <w:sz w:val="27"/>
          <w:color w:val="222222"/>
        </w:rPr>
        <w:t>。</w:t>
      </w:r>
    </w:p>
    <w:p>
      <w:pPr>
        <w:pStyle w:val="null3"/>
        <w:jc w:val="both"/>
      </w:pPr>
      <w:r>
        <w:rPr>
          <w:sz w:val="27"/>
          <w:color w:val="222222"/>
        </w:rPr>
        <w:t>2</w:t>
      </w:r>
      <w:r>
        <w:rPr>
          <w:sz w:val="27"/>
          <w:color w:val="222222"/>
        </w:rPr>
        <w:t>．</w:t>
      </w:r>
    </w:p>
    <w:p>
      <w:pPr>
        <w:pStyle w:val="null3"/>
        <w:jc w:val="both"/>
      </w:pPr>
      <w:r>
        <w:rPr>
          <w:sz w:val="27"/>
          <w:color w:val="222222"/>
        </w:rPr>
        <w:t>……</w:t>
      </w:r>
    </w:p>
    <w:p>
      <w:pPr>
        <w:pStyle w:val="null3"/>
        <w:jc w:val="both"/>
      </w:pPr>
      <w:r>
        <w:rPr>
          <w:b/>
        </w:rPr>
        <w:t>三、甲方乙方的权利和义务</w:t>
      </w:r>
    </w:p>
    <w:p>
      <w:pPr>
        <w:pStyle w:val="null3"/>
        <w:jc w:val="both"/>
      </w:pPr>
      <w:r>
        <w:rPr>
          <w:sz w:val="27"/>
          <w:color w:val="222222"/>
        </w:rPr>
        <w:t>1.</w:t>
      </w:r>
      <w:r>
        <w:rPr>
          <w:sz w:val="27"/>
          <w:color w:val="222222"/>
        </w:rPr>
        <w:t>甲方的权利和义务</w:t>
      </w:r>
    </w:p>
    <w:p>
      <w:pPr>
        <w:pStyle w:val="null3"/>
        <w:jc w:val="both"/>
      </w:pPr>
      <w:r>
        <w:rPr>
          <w:sz w:val="27"/>
          <w:color w:val="222222"/>
        </w:rPr>
        <w:t>2.</w:t>
      </w:r>
      <w:r>
        <w:rPr>
          <w:sz w:val="27"/>
          <w:color w:val="222222"/>
        </w:rPr>
        <w:t>乙方的权利和义务</w:t>
      </w:r>
    </w:p>
    <w:p>
      <w:pPr>
        <w:pStyle w:val="null3"/>
        <w:jc w:val="both"/>
      </w:pPr>
      <w:r>
        <w:rPr>
          <w:b/>
        </w:rPr>
        <w:t>四、服务期间（项目完成期限）</w:t>
      </w:r>
    </w:p>
    <w:p>
      <w:pPr>
        <w:pStyle w:val="null3"/>
        <w:jc w:val="both"/>
      </w:pPr>
      <w:r>
        <w:rPr>
          <w:sz w:val="27"/>
          <w:color w:val="222222"/>
        </w:rPr>
        <w:t>1.</w:t>
      </w:r>
      <w:r>
        <w:rPr>
          <w:sz w:val="27"/>
          <w:color w:val="222222"/>
        </w:rPr>
        <w:t>委托服务期间自</w:t>
      </w:r>
      <w:r>
        <w:rPr>
          <w:sz w:val="27"/>
          <w:color w:val="222222"/>
        </w:rPr>
        <w:t>______</w:t>
      </w:r>
      <w:r>
        <w:rPr>
          <w:sz w:val="27"/>
          <w:color w:val="222222"/>
        </w:rPr>
        <w:t>年</w:t>
      </w:r>
      <w:r>
        <w:rPr>
          <w:sz w:val="27"/>
          <w:color w:val="222222"/>
        </w:rPr>
        <w:t>______</w:t>
      </w:r>
      <w:r>
        <w:rPr>
          <w:sz w:val="27"/>
          <w:color w:val="222222"/>
        </w:rPr>
        <w:t>月至</w:t>
      </w:r>
      <w:r>
        <w:rPr>
          <w:sz w:val="27"/>
          <w:color w:val="222222"/>
        </w:rPr>
        <w:t>______</w:t>
      </w:r>
      <w:r>
        <w:rPr>
          <w:sz w:val="27"/>
          <w:color w:val="222222"/>
        </w:rPr>
        <w:t>年</w:t>
      </w:r>
      <w:r>
        <w:rPr>
          <w:sz w:val="27"/>
          <w:color w:val="222222"/>
        </w:rPr>
        <w:t>______</w:t>
      </w:r>
      <w:r>
        <w:rPr>
          <w:sz w:val="27"/>
          <w:color w:val="222222"/>
        </w:rPr>
        <w:t>月止。</w:t>
      </w:r>
    </w:p>
    <w:p>
      <w:pPr>
        <w:pStyle w:val="null3"/>
        <w:jc w:val="both"/>
      </w:pPr>
      <w:r>
        <w:rPr>
          <w:b/>
        </w:rPr>
        <w:t>五、付款方式</w:t>
      </w:r>
    </w:p>
    <w:p>
      <w:pPr>
        <w:pStyle w:val="null3"/>
        <w:ind w:firstLine="545"/>
        <w:jc w:val="both"/>
      </w:pPr>
      <w:r>
        <w:rPr>
          <w:sz w:val="27"/>
          <w:color w:val="222222"/>
        </w:rPr>
        <w:t>按月结算，甲方于每月</w:t>
      </w:r>
      <w:r>
        <w:rPr>
          <w:sz w:val="27"/>
          <w:color w:val="222222"/>
        </w:rPr>
        <w:t xml:space="preserve">15 </w:t>
      </w:r>
      <w:r>
        <w:rPr>
          <w:sz w:val="27"/>
          <w:color w:val="222222"/>
        </w:rPr>
        <w:t>日前（如遇节假日顺延至第一个工作日）支付上个月费用，如乙方提供服务不足一个月时按日计算。如甲方因实际情况变化，减少服务（人员）需求，相应费用须按实结算。乙方须在通过验收后，于次月</w:t>
      </w:r>
      <w:r>
        <w:rPr>
          <w:sz w:val="27"/>
          <w:color w:val="222222"/>
        </w:rPr>
        <w:t>5</w:t>
      </w:r>
      <w:r>
        <w:rPr>
          <w:sz w:val="27"/>
          <w:color w:val="222222"/>
        </w:rPr>
        <w:t>日前开具增值税发票交甲方，甲方在收到乙方发票之日起</w:t>
      </w:r>
      <w:r>
        <w:rPr>
          <w:sz w:val="27"/>
          <w:color w:val="222222"/>
        </w:rPr>
        <w:t xml:space="preserve">5 </w:t>
      </w:r>
      <w:r>
        <w:rPr>
          <w:sz w:val="27"/>
          <w:color w:val="222222"/>
        </w:rPr>
        <w:t>个工作日内办理支付手续。</w:t>
      </w:r>
      <w:r>
        <w:rPr>
          <w:sz w:val="27"/>
          <w:color w:val="222222"/>
        </w:rPr>
        <w:t xml:space="preserve"> </w:t>
      </w:r>
      <w:r>
        <w:rPr>
          <w:sz w:val="27"/>
          <w:color w:val="222222"/>
        </w:rPr>
        <w:t>因甲方使用的是财政资金，甲方在前款规定的付款时间为向政府采购支付部门提出办理财政支付申请手续的时间（不含政府财政支付部门审核的时间），在规定时间内提出支付申请手续后即视为甲方已经按期支付。乙方不能因此主张甲方违反合同约定，不能因此主张解除合同。</w:t>
      </w:r>
    </w:p>
    <w:p>
      <w:pPr>
        <w:pStyle w:val="null3"/>
        <w:jc w:val="both"/>
      </w:pPr>
      <w:r>
        <w:rPr>
          <w:b/>
        </w:rPr>
        <w:t>六、验收要求</w:t>
      </w:r>
    </w:p>
    <w:p>
      <w:pPr>
        <w:pStyle w:val="null3"/>
        <w:ind w:firstLine="545"/>
        <w:jc w:val="both"/>
      </w:pPr>
      <w:r>
        <w:rPr>
          <w:sz w:val="27"/>
          <w:color w:val="222222"/>
        </w:rPr>
        <w:t>甲方将按照《体育场馆管理中心服务人员月度考核表》定期对乙方进行月度考核，考核结果与服务费挂钩。</w:t>
      </w:r>
      <w:r>
        <w:rPr>
          <w:sz w:val="27"/>
          <w:color w:val="222222"/>
        </w:rPr>
        <w:t>乙方</w:t>
      </w:r>
      <w:r>
        <w:rPr>
          <w:sz w:val="27"/>
          <w:color w:val="222222"/>
        </w:rPr>
        <w:t>应严格按照合同中设定的岗位及质量标准提供服务，若有缺岗，每发现一次按岗位待遇扣罚相应款项。</w:t>
      </w:r>
    </w:p>
    <w:p>
      <w:pPr>
        <w:pStyle w:val="null3"/>
        <w:jc w:val="both"/>
      </w:pPr>
      <w:r>
        <w:rPr>
          <w:b/>
        </w:rPr>
        <w:t>七、知识产权归属</w:t>
      </w:r>
    </w:p>
    <w:p>
      <w:pPr>
        <w:pStyle w:val="null3"/>
        <w:jc w:val="both"/>
      </w:pPr>
      <w:r>
        <w:rPr>
          <w:b/>
        </w:rPr>
        <w:t>八、保密</w:t>
      </w:r>
    </w:p>
    <w:p>
      <w:pPr>
        <w:pStyle w:val="null3"/>
        <w:jc w:val="both"/>
      </w:pPr>
      <w:r>
        <w:rPr>
          <w:b/>
        </w:rPr>
        <w:t>九、</w:t>
      </w:r>
      <w:r>
        <w:rPr>
          <w:b/>
        </w:rPr>
        <w:t>违约责任与赔偿损失</w:t>
      </w:r>
    </w:p>
    <w:p>
      <w:pPr>
        <w:pStyle w:val="null3"/>
        <w:jc w:val="both"/>
      </w:pPr>
      <w:r>
        <w:rPr>
          <w:sz w:val="27"/>
          <w:color w:val="222222"/>
        </w:rPr>
        <w:t>1.</w:t>
      </w:r>
      <w:r>
        <w:rPr>
          <w:sz w:val="27"/>
          <w:color w:val="222222"/>
        </w:rPr>
        <w:t>乙方提供的服务不符合本合同规定的，甲方有权拒收，并且乙方须向甲方方支付本合同总价</w:t>
      </w:r>
      <w:r>
        <w:rPr>
          <w:sz w:val="27"/>
          <w:color w:val="222222"/>
        </w:rPr>
        <w:t>5%</w:t>
      </w:r>
      <w:r>
        <w:rPr>
          <w:sz w:val="27"/>
          <w:color w:val="222222"/>
        </w:rPr>
        <w:t>的违约金。</w:t>
      </w:r>
    </w:p>
    <w:p>
      <w:pPr>
        <w:pStyle w:val="null3"/>
        <w:jc w:val="both"/>
      </w:pPr>
      <w:r>
        <w:rPr>
          <w:sz w:val="27"/>
          <w:color w:val="222222"/>
        </w:rPr>
        <w:t>2.</w:t>
      </w:r>
      <w:r>
        <w:rPr>
          <w:sz w:val="27"/>
          <w:color w:val="222222"/>
        </w:rPr>
        <w:t>乙方未能按本合同规定的交货时间提供服务，从逾期之日起每日按本合同总价</w:t>
      </w:r>
      <w:r>
        <w:rPr>
          <w:sz w:val="27"/>
          <w:color w:val="222222"/>
        </w:rPr>
        <w:t>3</w:t>
      </w:r>
      <w:r>
        <w:rPr>
          <w:sz w:val="27"/>
          <w:color w:val="222222"/>
        </w:rPr>
        <w:t>‰的数额向甲方支付违约金；逾期半个月以上的，甲方有权终止合同，由此造成的甲方经济损失由乙方承担。</w:t>
      </w:r>
    </w:p>
    <w:p>
      <w:pPr>
        <w:pStyle w:val="null3"/>
        <w:jc w:val="both"/>
      </w:pPr>
      <w:r>
        <w:rPr>
          <w:sz w:val="27"/>
          <w:color w:val="222222"/>
        </w:rPr>
        <w:t>3.</w:t>
      </w:r>
      <w:r>
        <w:rPr>
          <w:sz w:val="27"/>
          <w:color w:val="222222"/>
        </w:rPr>
        <w:t>甲方无正当理由拒收接受服务，到期拒付服务款项的，甲方向乙方偿付本合同总的</w:t>
      </w:r>
      <w:r>
        <w:rPr>
          <w:sz w:val="27"/>
          <w:color w:val="222222"/>
        </w:rPr>
        <w:t>5%</w:t>
      </w:r>
      <w:r>
        <w:rPr>
          <w:sz w:val="27"/>
          <w:color w:val="222222"/>
        </w:rPr>
        <w:t>的违约金。甲方人逾期付款，则每日按本合同总价的</w:t>
      </w:r>
      <w:r>
        <w:rPr>
          <w:sz w:val="27"/>
          <w:color w:val="222222"/>
        </w:rPr>
        <w:t>3</w:t>
      </w:r>
      <w:r>
        <w:rPr>
          <w:sz w:val="27"/>
          <w:color w:val="222222"/>
        </w:rPr>
        <w:t>‰向乙方偿付违约金。</w:t>
      </w:r>
    </w:p>
    <w:p>
      <w:pPr>
        <w:pStyle w:val="null3"/>
        <w:jc w:val="both"/>
      </w:pPr>
      <w:r>
        <w:rPr>
          <w:sz w:val="27"/>
          <w:color w:val="222222"/>
        </w:rPr>
        <w:t>4.</w:t>
      </w:r>
      <w:r>
        <w:rPr>
          <w:sz w:val="27"/>
          <w:color w:val="222222"/>
        </w:rPr>
        <w:t>对于因甲方原因导致变更、中止或者终止政府采购合同的，甲方应当依照以下合同约定对供应商受到的损失予以赔偿或者补偿：</w:t>
      </w:r>
    </w:p>
    <w:p>
      <w:pPr>
        <w:pStyle w:val="null3"/>
        <w:jc w:val="both"/>
      </w:pPr>
      <w:r>
        <w:rPr>
          <w:u w:val="single"/>
        </w:rPr>
        <w:t xml:space="preserve">              </w:t>
      </w:r>
    </w:p>
    <w:p>
      <w:pPr>
        <w:pStyle w:val="null3"/>
        <w:jc w:val="both"/>
      </w:pPr>
      <w:r>
        <w:rPr>
          <w:sz w:val="27"/>
          <w:color w:val="222222"/>
        </w:rPr>
        <w:t>5.</w:t>
      </w:r>
      <w:r>
        <w:rPr>
          <w:sz w:val="27"/>
          <w:color w:val="222222"/>
        </w:rPr>
        <w:t>其它违约责任按《中华人民共和国民法典</w:t>
      </w:r>
      <w:r>
        <w:rPr>
          <w:sz w:val="27"/>
          <w:color w:val="222222"/>
        </w:rPr>
        <w:t>(</w:t>
      </w:r>
      <w:r>
        <w:rPr>
          <w:sz w:val="27"/>
          <w:color w:val="222222"/>
        </w:rPr>
        <w:t>合同编</w:t>
      </w:r>
      <w:r>
        <w:rPr>
          <w:sz w:val="27"/>
          <w:color w:val="222222"/>
        </w:rPr>
        <w:t>)</w:t>
      </w:r>
      <w:r>
        <w:rPr>
          <w:sz w:val="27"/>
          <w:color w:val="222222"/>
        </w:rPr>
        <w:t>》处理。</w:t>
      </w:r>
    </w:p>
    <w:p>
      <w:pPr>
        <w:pStyle w:val="null3"/>
        <w:jc w:val="both"/>
      </w:pPr>
      <w:r>
        <w:rPr>
          <w:b/>
        </w:rPr>
        <w:t>十</w:t>
      </w:r>
      <w:r>
        <w:rPr>
          <w:b/>
        </w:rPr>
        <w:t>、争议的解决</w:t>
      </w:r>
    </w:p>
    <w:p>
      <w:pPr>
        <w:pStyle w:val="null3"/>
        <w:ind w:firstLine="540"/>
        <w:jc w:val="both"/>
      </w:pPr>
      <w:r>
        <w:rPr>
          <w:sz w:val="27"/>
          <w:color w:val="222222"/>
        </w:rPr>
        <w:t>合同</w:t>
      </w:r>
      <w:r>
        <w:rPr>
          <w:sz w:val="27"/>
          <w:color w:val="222222"/>
        </w:rPr>
        <w:t>履</w:t>
      </w:r>
      <w:r>
        <w:rPr>
          <w:sz w:val="27"/>
          <w:color w:val="222222"/>
        </w:rPr>
        <w:t>行期</w:t>
      </w:r>
      <w:r>
        <w:rPr>
          <w:sz w:val="27"/>
          <w:color w:val="222222"/>
        </w:rPr>
        <w:t>间</w:t>
      </w:r>
      <w:r>
        <w:rPr>
          <w:sz w:val="27"/>
          <w:color w:val="222222"/>
        </w:rPr>
        <w:t>，若双方发生争议，双方本着友好合作的态度，对合同</w:t>
      </w:r>
      <w:r>
        <w:rPr>
          <w:sz w:val="27"/>
          <w:color w:val="222222"/>
        </w:rPr>
        <w:t>履行</w:t>
      </w:r>
      <w:r>
        <w:rPr>
          <w:sz w:val="27"/>
          <w:color w:val="222222"/>
        </w:rPr>
        <w:t>过</w:t>
      </w:r>
      <w:r>
        <w:rPr>
          <w:sz w:val="27"/>
          <w:color w:val="222222"/>
        </w:rPr>
        <w:t>程</w:t>
      </w:r>
      <w:r>
        <w:rPr>
          <w:sz w:val="27"/>
          <w:color w:val="222222"/>
        </w:rPr>
        <w:t>中发生的</w:t>
      </w:r>
      <w:r>
        <w:rPr>
          <w:sz w:val="27"/>
          <w:color w:val="222222"/>
        </w:rPr>
        <w:t>违</w:t>
      </w:r>
      <w:r>
        <w:rPr>
          <w:sz w:val="27"/>
          <w:color w:val="222222"/>
        </w:rPr>
        <w:t>约行为进行及时的协商解决</w:t>
      </w:r>
      <w:r>
        <w:rPr>
          <w:sz w:val="27"/>
          <w:color w:val="222222"/>
        </w:rPr>
        <w:t>,</w:t>
      </w:r>
      <w:r>
        <w:rPr>
          <w:sz w:val="27"/>
          <w:color w:val="222222"/>
        </w:rPr>
        <w:t>协商不成时，双方同意任何一方可向汕头仲裁委员会提起仲裁。</w:t>
      </w:r>
    </w:p>
    <w:p>
      <w:pPr>
        <w:pStyle w:val="null3"/>
        <w:ind w:firstLine="400"/>
        <w:jc w:val="both"/>
      </w:pPr>
      <w:r>
        <w:rPr>
          <w:b/>
        </w:rPr>
        <w:t>十</w:t>
      </w:r>
      <w:r>
        <w:rPr>
          <w:b/>
        </w:rPr>
        <w:t>一</w:t>
      </w:r>
      <w:r>
        <w:rPr>
          <w:b/>
        </w:rPr>
        <w:t>、不可抗力</w:t>
      </w:r>
    </w:p>
    <w:p>
      <w:pPr>
        <w:pStyle w:val="null3"/>
        <w:jc w:val="both"/>
      </w:pPr>
      <w:r>
        <w:rPr>
          <w:sz w:val="27"/>
          <w:color w:val="222222"/>
        </w:rPr>
        <w:t>　　任何一方由于不可抗力原因不能履行合同时，应在不可抗力事件结束后</w:t>
      </w:r>
      <w:r>
        <w:rPr>
          <w:sz w:val="27"/>
          <w:color w:val="222222"/>
        </w:rPr>
        <w:t>1</w:t>
      </w:r>
      <w:r>
        <w:rPr>
          <w:sz w:val="27"/>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b/>
        </w:rPr>
        <w:t>十</w:t>
      </w:r>
      <w:r>
        <w:rPr>
          <w:b/>
        </w:rPr>
        <w:t>二</w:t>
      </w:r>
      <w:r>
        <w:rPr>
          <w:b/>
        </w:rPr>
        <w:t>、税费</w:t>
      </w:r>
    </w:p>
    <w:p>
      <w:pPr>
        <w:pStyle w:val="null3"/>
        <w:jc w:val="both"/>
      </w:pPr>
      <w:r>
        <w:rPr>
          <w:sz w:val="27"/>
          <w:color w:val="222222"/>
        </w:rPr>
        <w:t>　　在中国境内、外发生的与本合同执行有关的一切税费均由乙方负担。</w:t>
      </w:r>
    </w:p>
    <w:p>
      <w:pPr>
        <w:pStyle w:val="null3"/>
        <w:jc w:val="both"/>
      </w:pPr>
      <w:r>
        <w:rPr>
          <w:b/>
        </w:rPr>
        <w:t>十</w:t>
      </w:r>
      <w:r>
        <w:rPr>
          <w:b/>
        </w:rPr>
        <w:t>三</w:t>
      </w:r>
      <w:r>
        <w:rPr>
          <w:b/>
        </w:rPr>
        <w:t>、其它</w:t>
      </w:r>
    </w:p>
    <w:p>
      <w:pPr>
        <w:pStyle w:val="null3"/>
        <w:jc w:val="both"/>
      </w:pPr>
      <w:r>
        <w:rPr>
          <w:sz w:val="27"/>
          <w:color w:val="222222"/>
        </w:rPr>
        <w:t>1.</w:t>
      </w:r>
      <w:r>
        <w:rPr>
          <w:sz w:val="27"/>
          <w:color w:val="222222"/>
        </w:rPr>
        <w:t>本合同所有附件、招标文件、投标文件、中标通知书均为合同的有效组成部分，与本合同具有同等法律效力。</w:t>
      </w:r>
    </w:p>
    <w:p>
      <w:pPr>
        <w:pStyle w:val="null3"/>
        <w:jc w:val="both"/>
      </w:pPr>
      <w:r>
        <w:rPr>
          <w:sz w:val="27"/>
          <w:color w:val="222222"/>
        </w:rPr>
        <w:t>2.</w:t>
      </w:r>
      <w:r>
        <w:rPr>
          <w:sz w:val="27"/>
          <w:color w:val="222222"/>
        </w:rPr>
        <w:t>在执行本合同的过程中，所有经双方签署确认的文件（包括会议纪要、补充协议、往来信函）即成为本合同的有效组成部分。</w:t>
      </w:r>
    </w:p>
    <w:p>
      <w:pPr>
        <w:pStyle w:val="null3"/>
        <w:jc w:val="both"/>
      </w:pPr>
      <w:r>
        <w:rPr>
          <w:sz w:val="27"/>
          <w:color w:val="222222"/>
        </w:rPr>
        <w:t>3.</w:t>
      </w:r>
      <w:r>
        <w:rPr>
          <w:sz w:val="27"/>
          <w:color w:val="222222"/>
        </w:rPr>
        <w:t>如一方地址、电话、传真号码有变更，应在变更当日内书面通知对方，否则，应承担相应责任。</w:t>
      </w:r>
    </w:p>
    <w:p>
      <w:pPr>
        <w:pStyle w:val="null3"/>
        <w:jc w:val="both"/>
      </w:pPr>
      <w:r>
        <w:rPr>
          <w:sz w:val="27"/>
          <w:color w:val="222222"/>
        </w:rPr>
        <w:t>4.</w:t>
      </w:r>
      <w:r>
        <w:rPr>
          <w:sz w:val="27"/>
          <w:color w:val="222222"/>
        </w:rPr>
        <w:t>除甲方事先书面同意外，乙方不得部分或全部转让其应履行的合同项下的义务。</w:t>
      </w:r>
    </w:p>
    <w:p>
      <w:pPr>
        <w:pStyle w:val="null3"/>
        <w:jc w:val="both"/>
      </w:pPr>
      <w:r>
        <w:rPr>
          <w:b/>
        </w:rPr>
        <w:t>十</w:t>
      </w:r>
      <w:r>
        <w:rPr>
          <w:b/>
        </w:rPr>
        <w:t>四</w:t>
      </w:r>
      <w:r>
        <w:rPr>
          <w:b/>
        </w:rPr>
        <w:t>、合同生效</w:t>
      </w:r>
    </w:p>
    <w:p>
      <w:pPr>
        <w:pStyle w:val="null3"/>
        <w:jc w:val="both"/>
      </w:pPr>
      <w:r>
        <w:rPr>
          <w:sz w:val="27"/>
          <w:color w:val="222222"/>
        </w:rPr>
        <w:t>1.</w:t>
      </w:r>
      <w:r>
        <w:rPr>
          <w:sz w:val="27"/>
          <w:color w:val="222222"/>
        </w:rPr>
        <w:t>本合同在甲乙双方法人代表或其授权代表签字盖章后生效。</w:t>
      </w:r>
    </w:p>
    <w:p>
      <w:pPr>
        <w:pStyle w:val="null3"/>
        <w:jc w:val="both"/>
      </w:pPr>
      <w:r>
        <w:rPr>
          <w:sz w:val="27"/>
          <w:color w:val="222222"/>
        </w:rPr>
        <w:t>2.</w:t>
      </w:r>
      <w:r>
        <w:rPr>
          <w:sz w:val="27"/>
          <w:color w:val="222222"/>
        </w:rPr>
        <w:t>合同一式</w:t>
      </w:r>
      <w:r>
        <w:rPr>
          <w:u w:val="single"/>
        </w:rPr>
        <w:t xml:space="preserve">   </w:t>
      </w:r>
      <w:r>
        <w:rPr>
          <w:sz w:val="27"/>
          <w:color w:val="222222"/>
        </w:rPr>
        <w:t xml:space="preserve"> </w:t>
      </w:r>
      <w:r>
        <w:rPr>
          <w:sz w:val="27"/>
          <w:color w:val="222222"/>
        </w:rPr>
        <w:t>份。</w:t>
      </w:r>
    </w:p>
    <w:p>
      <w:pPr>
        <w:pStyle w:val="null3"/>
        <w:spacing w:before="150" w:after="150"/>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440501-2025-01785</w:t>
      </w:r>
    </w:p>
    <w:p>
      <w:pPr>
        <w:pStyle w:val="null3"/>
        <w:jc w:val="center"/>
        <w:outlineLvl w:val="3"/>
      </w:pPr>
      <w:r>
        <w:rPr>
          <w:sz w:val="24"/>
          <w:b/>
        </w:rPr>
        <w:t>采购项目编号：</w:t>
      </w:r>
      <w:r>
        <w:rPr>
          <w:sz w:val="24"/>
          <w:b/>
        </w:rPr>
        <w:t>TZC250522STCG037J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同致诚工程咨询有限公司</w:t>
      </w:r>
    </w:p>
    <w:p>
      <w:pPr>
        <w:pStyle w:val="null3"/>
        <w:ind w:firstLine="480"/>
      </w:pPr>
      <w:r>
        <w:rPr/>
        <w:t xml:space="preserve"> 你方组织的</w:t>
      </w:r>
      <w:r>
        <w:rPr>
          <w:u w:val="single"/>
        </w:rPr>
        <w:t>“</w:t>
      </w:r>
      <w:r>
        <w:rPr>
          <w:u w:val="single"/>
        </w:rPr>
        <w:t>汕头市体育场馆管理中心属下场地对外开放“体育场馆服务”项目</w:t>
      </w:r>
      <w:r>
        <w:rPr>
          <w:u w:val="single"/>
        </w:rPr>
        <w:t>”</w:t>
      </w:r>
      <w:r>
        <w:rPr/>
        <w:t>项目的竞争性磋商[采购项目编号为：</w:t>
      </w:r>
      <w:r>
        <w:rPr>
          <w:u w:val="single"/>
        </w:rPr>
        <w:t>TZC250522STCG037J</w:t>
      </w:r>
      <w:r>
        <w:rPr/>
        <w:t>]，我方愿参与响应。</w:t>
      </w:r>
    </w:p>
    <w:p>
      <w:pPr>
        <w:pStyle w:val="null3"/>
        <w:ind w:firstLine="480"/>
      </w:pPr>
      <w:r>
        <w:rPr/>
        <w:t>我方确认收到贵方提供的</w:t>
      </w:r>
      <w:r>
        <w:rPr>
          <w:u w:val="single"/>
        </w:rPr>
        <w:t>“</w:t>
      </w:r>
      <w:r>
        <w:rPr>
          <w:u w:val="single"/>
        </w:rPr>
        <w:t>汕头市体育场馆管理中心属下场地对外开放“体育场馆服务”项目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汕头市体育场馆管理中心属下场地对外开放“体育场馆服务”项目</w:t>
      </w:r>
      <w:r>
        <w:rPr/>
        <w:t>”项目采购[采购项目编号为</w:t>
      </w:r>
      <w:r>
        <w:rPr/>
        <w:t>TZC250522STCG037J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汕头市体育场馆管理中心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同致诚工程咨询有限公司</w:t>
      </w:r>
    </w:p>
    <w:p>
      <w:pPr>
        <w:pStyle w:val="null3"/>
        <w:ind w:firstLine="480"/>
      </w:pPr>
      <w:r>
        <w:rPr/>
        <w:t>我单位参加贵公司组织的</w:t>
      </w:r>
      <w:r>
        <w:rPr/>
        <w:t>汕头市体育场馆管理中心属下场地对外开放“体育场馆服务”项目</w:t>
      </w:r>
      <w:r>
        <w:rPr/>
        <w:t>（采购项目编号：</w:t>
      </w:r>
      <w:r>
        <w:rPr/>
        <w:t>TZC250522STCG037J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汕头市体育场馆管理中心属下场地对外开放“体育场馆服务”项目</w:t>
      </w:r>
      <w:r>
        <w:rPr/>
        <w:t>”项目（采购项目编号：</w:t>
      </w:r>
      <w:r>
        <w:rPr/>
        <w:t>TZC250522STCG037J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